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3" w:rsidRDefault="00761B03" w:rsidP="00761B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Александровская </w:t>
      </w:r>
      <w:r w:rsidRPr="0019737E">
        <w:rPr>
          <w:rFonts w:ascii="Times New Roman" w:hAnsi="Times New Roman" w:cs="Times New Roman"/>
          <w:b w:val="0"/>
          <w:sz w:val="28"/>
          <w:szCs w:val="28"/>
        </w:rPr>
        <w:t>сельская Дума</w:t>
      </w:r>
    </w:p>
    <w:p w:rsidR="00761B03" w:rsidRPr="0019737E" w:rsidRDefault="00761B03" w:rsidP="00761B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сельского поселения</w:t>
      </w:r>
    </w:p>
    <w:p w:rsidR="00761B03" w:rsidRDefault="00761B03" w:rsidP="00761B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37E">
        <w:rPr>
          <w:rFonts w:ascii="Times New Roman" w:hAnsi="Times New Roman" w:cs="Times New Roman"/>
          <w:b w:val="0"/>
          <w:sz w:val="28"/>
          <w:szCs w:val="28"/>
        </w:rPr>
        <w:t xml:space="preserve"> Быковского муниципального района</w:t>
      </w:r>
    </w:p>
    <w:p w:rsidR="00761B03" w:rsidRDefault="00761B03" w:rsidP="00761B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</w:p>
    <w:p w:rsidR="00761B03" w:rsidRDefault="00761B03" w:rsidP="00761B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B03" w:rsidRPr="0019737E" w:rsidRDefault="00761B03" w:rsidP="00761B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761B03" w:rsidRPr="0019737E" w:rsidRDefault="00761B03" w:rsidP="00761B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«26 »  октября </w:t>
      </w:r>
      <w:r w:rsidRPr="0019737E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19737E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N 61\121</w:t>
      </w:r>
    </w:p>
    <w:p w:rsidR="00761B03" w:rsidRPr="00086909" w:rsidRDefault="00761B03" w:rsidP="00761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1B03" w:rsidRPr="009238C4" w:rsidRDefault="00761B03" w:rsidP="00761B0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38C4">
        <w:rPr>
          <w:b/>
          <w:sz w:val="28"/>
          <w:szCs w:val="28"/>
        </w:rPr>
        <w:t>Об установлении налога на имущество физических лиц</w:t>
      </w:r>
    </w:p>
    <w:p w:rsidR="00761B03" w:rsidRPr="00086909" w:rsidRDefault="00761B03" w:rsidP="00761B03">
      <w:pPr>
        <w:spacing w:after="1"/>
        <w:rPr>
          <w:sz w:val="28"/>
          <w:szCs w:val="28"/>
        </w:rPr>
      </w:pPr>
    </w:p>
    <w:p w:rsidR="00761B03" w:rsidRDefault="00761B03" w:rsidP="00761B03">
      <w:pPr>
        <w:pStyle w:val="ConsPlusNormal"/>
        <w:jc w:val="both"/>
      </w:pPr>
    </w:p>
    <w:p w:rsidR="00761B03" w:rsidRPr="009238C4" w:rsidRDefault="00761B03" w:rsidP="00761B03">
      <w:pPr>
        <w:pStyle w:val="ConsPlusTitle"/>
        <w:jc w:val="both"/>
        <w:rPr>
          <w:sz w:val="28"/>
          <w:szCs w:val="28"/>
        </w:rPr>
      </w:pPr>
      <w:r w:rsidRPr="0019737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5, 12, 15, главой 32 Налогового кодекса Российской Федерации, </w:t>
      </w:r>
      <w:r w:rsidRPr="007B4E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</w:t>
      </w:r>
      <w:hyperlink r:id="rId4" w:history="1">
        <w:r w:rsidRPr="007B4EA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19737E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кой Федерации" и Уставом Александровского сельского поселения Быковского </w:t>
      </w:r>
      <w:r w:rsidRPr="001973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737E">
        <w:rPr>
          <w:rFonts w:ascii="Times New Roman" w:hAnsi="Times New Roman" w:cs="Times New Roman"/>
          <w:b w:val="0"/>
          <w:sz w:val="28"/>
          <w:szCs w:val="28"/>
        </w:rPr>
        <w:t>Волгоградской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Александровская </w:t>
      </w:r>
      <w:r w:rsidRPr="0019737E">
        <w:rPr>
          <w:rFonts w:ascii="Times New Roman" w:hAnsi="Times New Roman" w:cs="Times New Roman"/>
          <w:b w:val="0"/>
          <w:sz w:val="28"/>
          <w:szCs w:val="28"/>
        </w:rPr>
        <w:t>сельская Дума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9737E">
        <w:rPr>
          <w:rFonts w:ascii="Times New Roman" w:hAnsi="Times New Roman" w:cs="Times New Roman"/>
          <w:b w:val="0"/>
          <w:sz w:val="28"/>
          <w:szCs w:val="28"/>
        </w:rPr>
        <w:t>решил (а):</w:t>
      </w: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1. Установить и ввести в действие с 1 января 20</w:t>
      </w:r>
      <w:r>
        <w:rPr>
          <w:sz w:val="28"/>
          <w:szCs w:val="28"/>
        </w:rPr>
        <w:t xml:space="preserve">19 года на территории Александровского сельского </w:t>
      </w:r>
      <w:r w:rsidRPr="009238C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Быковского</w:t>
      </w:r>
      <w:r w:rsidRPr="009238C4">
        <w:rPr>
          <w:sz w:val="28"/>
          <w:szCs w:val="28"/>
        </w:rPr>
        <w:t xml:space="preserve"> муниципального района  Волгоградской области налог на имущество физических лиц.</w:t>
      </w: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5" w:history="1">
        <w:r w:rsidRPr="007B4EAF">
          <w:rPr>
            <w:rStyle w:val="a4"/>
            <w:color w:val="000000" w:themeColor="text1"/>
            <w:sz w:val="28"/>
            <w:szCs w:val="28"/>
          </w:rPr>
          <w:t>пунктом 7 статьи 378.2</w:t>
        </w:r>
      </w:hyperlink>
      <w:r w:rsidRPr="009238C4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6" w:history="1">
        <w:r w:rsidRPr="007B4EAF">
          <w:rPr>
            <w:rStyle w:val="a4"/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7B4EAF">
        <w:rPr>
          <w:color w:val="000000" w:themeColor="text1"/>
          <w:sz w:val="28"/>
          <w:szCs w:val="28"/>
        </w:rPr>
        <w:t xml:space="preserve"> </w:t>
      </w:r>
      <w:r w:rsidRPr="009238C4">
        <w:rPr>
          <w:sz w:val="28"/>
          <w:szCs w:val="28"/>
        </w:rPr>
        <w:t xml:space="preserve">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 xml:space="preserve">4. Установить ставки налога на имущество физических лиц на </w:t>
      </w:r>
      <w:proofErr w:type="gramStart"/>
      <w:r w:rsidRPr="009238C4">
        <w:rPr>
          <w:sz w:val="28"/>
          <w:szCs w:val="28"/>
        </w:rPr>
        <w:t>основе</w:t>
      </w:r>
      <w:proofErr w:type="gramEnd"/>
      <w:r w:rsidRPr="009238C4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</w:t>
      </w:r>
      <w:r>
        <w:rPr>
          <w:sz w:val="28"/>
          <w:szCs w:val="28"/>
        </w:rPr>
        <w:t xml:space="preserve"> расположенных в пределах Александровского сельского</w:t>
      </w:r>
      <w:r w:rsidRPr="009238C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Быковского</w:t>
      </w:r>
      <w:r w:rsidRPr="009238C4">
        <w:rPr>
          <w:sz w:val="28"/>
          <w:szCs w:val="28"/>
        </w:rPr>
        <w:t xml:space="preserve"> муниципального района Волгоградской области, в следующих размерах:</w:t>
      </w: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1"/>
        <w:gridCol w:w="4784"/>
      </w:tblGrid>
      <w:tr w:rsidR="00761B03" w:rsidRPr="009238C4" w:rsidTr="000900E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B03" w:rsidRPr="009238C4" w:rsidRDefault="00761B03" w:rsidP="000900E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238C4">
              <w:rPr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B03" w:rsidRPr="009238C4" w:rsidRDefault="00761B03" w:rsidP="000900E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238C4">
              <w:rPr>
                <w:sz w:val="28"/>
                <w:szCs w:val="28"/>
              </w:rPr>
              <w:t>Ставка налога</w:t>
            </w:r>
          </w:p>
        </w:tc>
      </w:tr>
      <w:tr w:rsidR="00761B03" w:rsidRPr="009238C4" w:rsidTr="000900E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B03" w:rsidRPr="009238C4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8C4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B03" w:rsidRPr="009238C4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Pr="009238C4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238C4">
              <w:rPr>
                <w:sz w:val="28"/>
                <w:szCs w:val="28"/>
              </w:rPr>
              <w:t>процента</w:t>
            </w:r>
          </w:p>
        </w:tc>
      </w:tr>
      <w:tr w:rsidR="00761B03" w:rsidRPr="009238C4" w:rsidTr="000900E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8C4">
              <w:rPr>
                <w:sz w:val="28"/>
                <w:szCs w:val="28"/>
              </w:rPr>
              <w:t>Свыше 300 000 рублей до 500 000 рублей (включительно)</w:t>
            </w:r>
          </w:p>
          <w:p w:rsidR="00761B03" w:rsidRDefault="00761B03" w:rsidP="000900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жилых домов, жилых помещений (квартир, комнат), объектов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незавершенного строительства в случае, если проектируемым назначением таких объектов является жилой дом, единых недвижимых комплексов, в состав которых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входит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хотя бы одно жилое помещение (жилой дом), гаражей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машино-мест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иных зданий, строений, сооружений, помещений</w:t>
            </w:r>
          </w:p>
          <w:p w:rsidR="00761B03" w:rsidRDefault="00761B03" w:rsidP="000900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1B03" w:rsidRDefault="00761B03" w:rsidP="000900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административно-деловые центры и торговые центры (комплексы) и помещения в них,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proofErr w:type="gramEnd"/>
          </w:p>
          <w:p w:rsidR="00761B03" w:rsidRDefault="00761B03" w:rsidP="000900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1B03" w:rsidRDefault="00761B03" w:rsidP="000900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1B03" w:rsidRPr="009238C4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0,3 </w:t>
            </w:r>
            <w:r w:rsidRPr="009238C4">
              <w:rPr>
                <w:color w:val="FF0000"/>
                <w:sz w:val="28"/>
                <w:szCs w:val="28"/>
              </w:rPr>
              <w:t xml:space="preserve"> </w:t>
            </w:r>
            <w:r w:rsidRPr="009238C4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</w:t>
            </w: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1B03" w:rsidRPr="003D444E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Pr="009238C4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61B03" w:rsidRPr="009238C4" w:rsidTr="000900E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8C4">
              <w:rPr>
                <w:sz w:val="28"/>
                <w:szCs w:val="28"/>
              </w:rPr>
              <w:lastRenderedPageBreak/>
              <w:t>Свыше 500 000 рублей</w:t>
            </w: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1B03" w:rsidRDefault="00761B03" w:rsidP="000900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жилых домов, жилых помещений (квартир, комнат),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которых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входит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хотя бы одно жилое помещение (жилой дом), гаражей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машино-мест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иных зданий, строений, сооружений, помещений</w:t>
            </w:r>
          </w:p>
          <w:p w:rsidR="00761B03" w:rsidRDefault="00761B03" w:rsidP="000900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1B03" w:rsidRDefault="00761B03" w:rsidP="000900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административно-деловые центры и торговые центры (комплексы) и помещения в них,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proofErr w:type="gramEnd"/>
          </w:p>
          <w:p w:rsidR="00761B03" w:rsidRDefault="00761B03" w:rsidP="000900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1B03" w:rsidRPr="009238C4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61B03" w:rsidRPr="009238C4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2,0 % </w:t>
            </w:r>
            <w:r w:rsidRPr="009238C4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 xml:space="preserve"> </w:t>
            </w: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Pr="009238C4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44E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 процента</w:t>
            </w:r>
            <w:r w:rsidRPr="009238C4">
              <w:rPr>
                <w:sz w:val="28"/>
                <w:szCs w:val="28"/>
              </w:rPr>
              <w:t xml:space="preserve"> </w:t>
            </w: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FF0000"/>
                <w:sz w:val="28"/>
                <w:szCs w:val="28"/>
              </w:rPr>
            </w:pPr>
          </w:p>
          <w:p w:rsidR="00761B03" w:rsidRPr="009238C4" w:rsidRDefault="00761B03" w:rsidP="000900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</w:t>
      </w:r>
      <w:r>
        <w:rPr>
          <w:sz w:val="28"/>
          <w:szCs w:val="28"/>
        </w:rPr>
        <w:t>ийской Федерации, в размере 2%</w:t>
      </w:r>
      <w:r w:rsidRPr="009238C4">
        <w:rPr>
          <w:sz w:val="28"/>
          <w:szCs w:val="28"/>
        </w:rPr>
        <w:t xml:space="preserve"> процентов кадастровой стоимости.</w:t>
      </w:r>
    </w:p>
    <w:p w:rsidR="00761B03" w:rsidRPr="00881A00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56"/>
      <w:bookmarkEnd w:id="0"/>
      <w:r w:rsidRPr="009238C4">
        <w:rPr>
          <w:sz w:val="28"/>
          <w:szCs w:val="28"/>
        </w:rPr>
        <w:t xml:space="preserve">6. </w:t>
      </w:r>
      <w:r w:rsidRPr="00881A00">
        <w:rPr>
          <w:sz w:val="28"/>
          <w:szCs w:val="28"/>
        </w:rPr>
        <w:t xml:space="preserve">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7" w:history="1">
        <w:r w:rsidRPr="00881A00">
          <w:rPr>
            <w:sz w:val="28"/>
            <w:szCs w:val="28"/>
          </w:rPr>
          <w:t>заявление</w:t>
        </w:r>
      </w:hyperlink>
      <w:r w:rsidRPr="00881A00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8" w:history="1">
        <w:r w:rsidRPr="00881A00">
          <w:rPr>
            <w:sz w:val="28"/>
            <w:szCs w:val="28"/>
          </w:rPr>
          <w:t>документы</w:t>
        </w:r>
      </w:hyperlink>
      <w:r w:rsidRPr="00881A00">
        <w:rPr>
          <w:sz w:val="28"/>
          <w:szCs w:val="28"/>
        </w:rPr>
        <w:t>, подтверждающие право налогоплательщика на налоговую льготу.</w:t>
      </w:r>
    </w:p>
    <w:p w:rsidR="00761B03" w:rsidRPr="00881A00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A00">
        <w:rPr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9" w:history="1">
        <w:proofErr w:type="gramStart"/>
        <w:r w:rsidRPr="00881A00">
          <w:rPr>
            <w:sz w:val="28"/>
            <w:szCs w:val="28"/>
          </w:rPr>
          <w:t>порядк</w:t>
        </w:r>
      </w:hyperlink>
      <w:r w:rsidRPr="00881A00">
        <w:rPr>
          <w:sz w:val="28"/>
          <w:szCs w:val="28"/>
        </w:rPr>
        <w:t>е</w:t>
      </w:r>
      <w:proofErr w:type="gramEnd"/>
      <w:r w:rsidRPr="00881A00">
        <w:rPr>
          <w:sz w:val="28"/>
          <w:szCs w:val="28"/>
        </w:rPr>
        <w:t xml:space="preserve"> и формате, которые определяются федеральным </w:t>
      </w:r>
      <w:r w:rsidRPr="00881A00">
        <w:rPr>
          <w:sz w:val="28"/>
          <w:szCs w:val="28"/>
        </w:rPr>
        <w:lastRenderedPageBreak/>
        <w:t>органом исполнительной власти, уполномоченным по контролю и надзору в области налогов и сборов.</w:t>
      </w: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vertAlign w:val="superscript"/>
        </w:rPr>
      </w:pPr>
      <w:bookmarkStart w:id="1" w:name="Par86"/>
      <w:bookmarkEnd w:id="1"/>
      <w:r w:rsidRPr="009238C4">
        <w:rPr>
          <w:sz w:val="28"/>
          <w:szCs w:val="28"/>
        </w:rPr>
        <w:t>7.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</w:t>
      </w:r>
      <w:proofErr w:type="gramStart"/>
      <w:r w:rsidRPr="009238C4">
        <w:rPr>
          <w:sz w:val="28"/>
          <w:szCs w:val="28"/>
        </w:rPr>
        <w:t xml:space="preserve"> ,</w:t>
      </w:r>
      <w:proofErr w:type="gramEnd"/>
      <w:r w:rsidRPr="009238C4">
        <w:rPr>
          <w:sz w:val="28"/>
          <w:szCs w:val="28"/>
        </w:rPr>
        <w:t xml:space="preserve"> следующего за истекшим налоговым периодом.</w:t>
      </w:r>
      <w:r w:rsidRPr="009238C4">
        <w:rPr>
          <w:color w:val="FF0000"/>
          <w:sz w:val="28"/>
          <w:szCs w:val="28"/>
          <w:vertAlign w:val="superscript"/>
        </w:rPr>
        <w:t xml:space="preserve"> </w:t>
      </w: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 xml:space="preserve">8. Признать утратившим силу </w:t>
      </w:r>
      <w:r w:rsidRPr="003D444E">
        <w:rPr>
          <w:sz w:val="28"/>
          <w:szCs w:val="28"/>
        </w:rPr>
        <w:t xml:space="preserve">решение </w:t>
      </w:r>
      <w:r w:rsidRPr="00C71294">
        <w:rPr>
          <w:iCs/>
          <w:sz w:val="28"/>
          <w:szCs w:val="28"/>
        </w:rPr>
        <w:t>Александровской сельской Думы</w:t>
      </w:r>
      <w:r>
        <w:rPr>
          <w:i/>
          <w:iCs/>
          <w:sz w:val="28"/>
          <w:szCs w:val="28"/>
          <w:u w:val="single"/>
        </w:rPr>
        <w:t xml:space="preserve"> </w:t>
      </w:r>
      <w:r w:rsidRPr="009238C4"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 25.11.2014</w:t>
      </w:r>
      <w:r w:rsidRPr="009238C4">
        <w:rPr>
          <w:sz w:val="28"/>
          <w:szCs w:val="28"/>
        </w:rPr>
        <w:t xml:space="preserve"> № </w:t>
      </w:r>
      <w:r>
        <w:rPr>
          <w:sz w:val="28"/>
          <w:szCs w:val="28"/>
        </w:rPr>
        <w:t>2\14</w:t>
      </w: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8C4">
        <w:rPr>
          <w:sz w:val="28"/>
          <w:szCs w:val="28"/>
        </w:rPr>
        <w:t>9.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761B03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B03" w:rsidRDefault="00761B03" w:rsidP="00761B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Александровского </w:t>
      </w:r>
    </w:p>
    <w:p w:rsidR="00761B03" w:rsidRPr="009238C4" w:rsidRDefault="00761B03" w:rsidP="00761B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238C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В.С.Бондаренко</w:t>
      </w:r>
    </w:p>
    <w:p w:rsidR="00761B03" w:rsidRPr="009238C4" w:rsidRDefault="00761B03" w:rsidP="00761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B03" w:rsidRPr="009238C4" w:rsidRDefault="00761B03" w:rsidP="00761B03">
      <w:pPr>
        <w:ind w:firstLine="709"/>
        <w:jc w:val="both"/>
        <w:rPr>
          <w:sz w:val="28"/>
          <w:szCs w:val="28"/>
        </w:rPr>
      </w:pPr>
    </w:p>
    <w:p w:rsidR="00A15148" w:rsidRDefault="00A15148"/>
    <w:sectPr w:rsidR="00A15148" w:rsidSect="006E0E9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03"/>
    <w:rsid w:val="00761B03"/>
    <w:rsid w:val="00A1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761B03"/>
    <w:pPr>
      <w:spacing w:before="100" w:beforeAutospacing="1" w:after="100" w:afterAutospacing="1"/>
    </w:pPr>
  </w:style>
  <w:style w:type="character" w:styleId="a4">
    <w:name w:val="Hyperlink"/>
    <w:basedOn w:val="a0"/>
    <w:rsid w:val="00761B0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7B659F4688A3BC065D8B456A63CF67B67ABDE0D81F50243B2969F929D3F6526575675584CCD053Bh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7B659F4688A3BC065D8B456A63CF67B67A9D70585F50243B2969F929D3F6526575675584CCD073Bh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A580838A2CA6D65D18A42AA51B6E46B6CC3279162A7R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7D1434B3169E9CA5C18D8BAE405462B44A580838A2CA6D65D18A42AA51B6E46B6CC3279465A7R1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80D49054FE1AB78A8C79762C24DBF3D3D4017355BC8030D0EE7649952950DCFB8645E5AE990260O7wDG" TargetMode="External"/><Relationship Id="rId9" Type="http://schemas.openxmlformats.org/officeDocument/2006/relationships/hyperlink" Target="consultantplus://offline/ref=403D826CEC233E65F6E55E66C04D3647EEEA1914BBD9F4A1582236B47B1FAE5A72B139C765872415kD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1001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2018-11-01T04:19:00Z</dcterms:created>
  <dcterms:modified xsi:type="dcterms:W3CDTF">2018-11-01T04:33:00Z</dcterms:modified>
</cp:coreProperties>
</file>