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A5" w:rsidRDefault="00336BA5" w:rsidP="00336B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36BA5" w:rsidRPr="00DC47A5" w:rsidRDefault="00336BA5" w:rsidP="00336BA5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47A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336BA5" w:rsidRPr="00DC47A5" w:rsidRDefault="00336BA5" w:rsidP="00336BA5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47A5">
        <w:rPr>
          <w:rFonts w:ascii="Arial" w:eastAsia="Times New Roman" w:hAnsi="Arial" w:cs="Arial"/>
          <w:sz w:val="24"/>
          <w:szCs w:val="24"/>
          <w:lang w:eastAsia="ru-RU"/>
        </w:rPr>
        <w:t>АДМИНИСТРАЦИИ АЛЕКСАНДРОВСКОГО СЕЛЬСКОГО ПОСЕЛЕНИЯ БЫКОВСКОГО МУНИЦИПАЛЬНОГО РАЙОНА ВОЛГОГРАДСКОЙ ОБЛАСТИ</w:t>
      </w:r>
    </w:p>
    <w:p w:rsidR="00336BA5" w:rsidRPr="00DC47A5" w:rsidRDefault="00336BA5" w:rsidP="00336BA5">
      <w:pPr>
        <w:tabs>
          <w:tab w:val="left" w:pos="3450"/>
        </w:tabs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47A5">
        <w:rPr>
          <w:rFonts w:ascii="Arial" w:eastAsia="Times New Roman" w:hAnsi="Arial" w:cs="Arial"/>
          <w:sz w:val="24"/>
          <w:szCs w:val="24"/>
          <w:lang w:eastAsia="ru-RU"/>
        </w:rPr>
        <w:tab/>
        <w:t>15 июня 2015 г. № 67</w:t>
      </w:r>
    </w:p>
    <w:p w:rsidR="00336BA5" w:rsidRPr="00DC47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47A5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порядка осуществления </w:t>
      </w:r>
    </w:p>
    <w:p w:rsidR="00336BA5" w:rsidRPr="00DC47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47A5">
        <w:rPr>
          <w:rFonts w:ascii="Arial" w:eastAsia="Times New Roman" w:hAnsi="Arial" w:cs="Arial"/>
          <w:sz w:val="24"/>
          <w:szCs w:val="24"/>
          <w:lang w:eastAsia="ru-RU"/>
        </w:rPr>
        <w:t>Контроля в сфере закупок, товаров, работ, услуг</w:t>
      </w:r>
    </w:p>
    <w:p w:rsidR="00336BA5" w:rsidRPr="00DC47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47A5">
        <w:rPr>
          <w:rFonts w:ascii="Arial" w:eastAsia="Times New Roman" w:hAnsi="Arial" w:cs="Arial"/>
          <w:sz w:val="24"/>
          <w:szCs w:val="24"/>
          <w:lang w:eastAsia="ru-RU"/>
        </w:rPr>
        <w:t>для обеспечения муниципальных нужд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</w:t>
      </w:r>
      <w:hyperlink r:id="rId5" w:history="1">
        <w:r w:rsidRPr="00336B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статьей 100</w:t>
        </w:r>
      </w:hyperlink>
      <w:r w:rsidRPr="00336BA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постановляю:</w:t>
      </w:r>
    </w:p>
    <w:p w:rsidR="00336BA5" w:rsidRPr="00DC47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DC47A5">
        <w:rPr>
          <w:rFonts w:ascii="Arial" w:eastAsia="Times New Roman" w:hAnsi="Arial" w:cs="Arial"/>
          <w:sz w:val="24"/>
          <w:szCs w:val="24"/>
          <w:lang w:eastAsia="ru-RU"/>
        </w:rPr>
        <w:t>прилагаемый п</w:t>
      </w:r>
      <w:r w:rsidRPr="00336BA5">
        <w:rPr>
          <w:rFonts w:ascii="Arial" w:eastAsia="Times New Roman" w:hAnsi="Arial" w:cs="Arial"/>
          <w:sz w:val="24"/>
          <w:szCs w:val="24"/>
          <w:lang w:eastAsia="ru-RU"/>
        </w:rPr>
        <w:t xml:space="preserve">орядок осуществления ведомственного контроля в сфере закупок товаров, работ, услуг для обеспечения муниципальных нужд 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47A5">
        <w:rPr>
          <w:rFonts w:ascii="Arial" w:eastAsia="Times New Roman" w:hAnsi="Arial" w:cs="Arial"/>
          <w:sz w:val="24"/>
          <w:szCs w:val="24"/>
          <w:lang w:eastAsia="ru-RU"/>
        </w:rPr>
        <w:t>2.Настоящее постановление вступает в силу с момента обнародования и размещения на официальном сайте администрации Александровского сельского поселения.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DC47A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C47A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специалиста по социально - экономическому и бюджетному планированию </w:t>
      </w:r>
      <w:proofErr w:type="spellStart"/>
      <w:r w:rsidRPr="00DC47A5">
        <w:rPr>
          <w:rFonts w:ascii="Arial" w:eastAsia="Times New Roman" w:hAnsi="Arial" w:cs="Arial"/>
          <w:sz w:val="24"/>
          <w:szCs w:val="24"/>
          <w:lang w:eastAsia="ru-RU"/>
        </w:rPr>
        <w:t>Гищенко</w:t>
      </w:r>
      <w:proofErr w:type="spellEnd"/>
      <w:r w:rsidRPr="00DC47A5">
        <w:rPr>
          <w:rFonts w:ascii="Arial" w:eastAsia="Times New Roman" w:hAnsi="Arial" w:cs="Arial"/>
          <w:sz w:val="24"/>
          <w:szCs w:val="24"/>
          <w:lang w:eastAsia="ru-RU"/>
        </w:rPr>
        <w:t xml:space="preserve"> Л.П.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C47A5" w:rsidRPr="00DC47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C47A5" w:rsidRPr="00DC47A5">
        <w:rPr>
          <w:rFonts w:ascii="Arial" w:eastAsia="Times New Roman" w:hAnsi="Arial" w:cs="Arial"/>
          <w:sz w:val="24"/>
          <w:szCs w:val="24"/>
          <w:lang w:eastAsia="ru-RU"/>
        </w:rPr>
        <w:t xml:space="preserve">Глава Александровского </w:t>
      </w:r>
    </w:p>
    <w:p w:rsidR="00336BA5" w:rsidRPr="00336BA5" w:rsidRDefault="00DC47A5" w:rsidP="00DC47A5">
      <w:pPr>
        <w:tabs>
          <w:tab w:val="left" w:pos="5805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47A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DC47A5">
        <w:rPr>
          <w:rFonts w:ascii="Arial" w:eastAsia="Times New Roman" w:hAnsi="Arial" w:cs="Arial"/>
          <w:sz w:val="24"/>
          <w:szCs w:val="24"/>
          <w:lang w:eastAsia="ru-RU"/>
        </w:rPr>
        <w:tab/>
        <w:t>В.С. Бондаренко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36BA5" w:rsidRPr="00DC47A5" w:rsidRDefault="00336BA5" w:rsidP="00336BA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BA5" w:rsidRPr="00DC47A5" w:rsidRDefault="00336BA5" w:rsidP="00336BA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BA5" w:rsidRPr="00DC47A5" w:rsidRDefault="00336BA5" w:rsidP="00336BA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BA5" w:rsidRPr="00DC47A5" w:rsidRDefault="00336BA5" w:rsidP="00336BA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BA5" w:rsidRPr="00DC47A5" w:rsidRDefault="00336BA5" w:rsidP="00336BA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BA5" w:rsidRPr="00336BA5" w:rsidRDefault="00336BA5" w:rsidP="00336BA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DC47A5" w:rsidRPr="00DC47A5" w:rsidRDefault="00336BA5" w:rsidP="00336BA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  <w:r w:rsidR="00DC47A5" w:rsidRPr="00DC47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36BA5" w:rsidRPr="00336BA5" w:rsidRDefault="00DC47A5" w:rsidP="00336BA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47A5">
        <w:rPr>
          <w:rFonts w:ascii="Arial" w:eastAsia="Times New Roman" w:hAnsi="Arial" w:cs="Arial"/>
          <w:sz w:val="24"/>
          <w:szCs w:val="24"/>
          <w:lang w:eastAsia="ru-RU"/>
        </w:rPr>
        <w:t>Александровского сельского поселения</w:t>
      </w:r>
    </w:p>
    <w:p w:rsidR="00DC47A5" w:rsidRPr="00DC47A5" w:rsidRDefault="00DC47A5" w:rsidP="00336BA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47A5">
        <w:rPr>
          <w:rFonts w:ascii="Arial" w:eastAsia="Times New Roman" w:hAnsi="Arial" w:cs="Arial"/>
          <w:sz w:val="24"/>
          <w:szCs w:val="24"/>
          <w:lang w:eastAsia="ru-RU"/>
        </w:rPr>
        <w:t xml:space="preserve"> Быковского </w:t>
      </w:r>
      <w:r w:rsidR="00336BA5" w:rsidRPr="00336BA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</w:p>
    <w:p w:rsidR="00336BA5" w:rsidRPr="00336BA5" w:rsidRDefault="00336BA5" w:rsidP="00336BA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района Волгоградской области</w:t>
      </w:r>
    </w:p>
    <w:p w:rsidR="00336BA5" w:rsidRPr="00336BA5" w:rsidRDefault="00DC47A5" w:rsidP="00336BA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C47A5">
        <w:rPr>
          <w:rFonts w:ascii="Arial" w:eastAsia="Times New Roman" w:hAnsi="Arial" w:cs="Arial"/>
          <w:sz w:val="24"/>
          <w:szCs w:val="24"/>
          <w:lang w:eastAsia="ru-RU"/>
        </w:rPr>
        <w:t>от   15</w:t>
      </w:r>
      <w:r w:rsidR="00336BA5" w:rsidRPr="00336BA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DC47A5">
        <w:rPr>
          <w:rFonts w:ascii="Arial" w:eastAsia="Times New Roman" w:hAnsi="Arial" w:cs="Arial"/>
          <w:sz w:val="24"/>
          <w:szCs w:val="24"/>
          <w:lang w:eastAsia="ru-RU"/>
        </w:rPr>
        <w:t>06.2015 г.  № 67</w:t>
      </w:r>
    </w:p>
    <w:p w:rsidR="00336BA5" w:rsidRPr="00336BA5" w:rsidRDefault="00336BA5" w:rsidP="00336B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336BA5" w:rsidRPr="00336BA5" w:rsidRDefault="00336BA5" w:rsidP="00336B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ОСУЩЕСТВЛЕНИЯ ВЕДОМСТВЕННОГО КОНТРОЛЯ В СФЕРЕ ЗАКУПОК ТОВАРОВ, РАБОТ, УСЛУГ ДЛЯ ОБЕСПЕЧЕНИЯ МУНИЦИПАЛЬНЫХ НУЖД</w:t>
      </w:r>
    </w:p>
    <w:p w:rsidR="00336BA5" w:rsidRPr="00336BA5" w:rsidRDefault="00336BA5" w:rsidP="00336B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36BA5" w:rsidRPr="00336BA5" w:rsidRDefault="00336BA5" w:rsidP="00DC47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336BA5" w:rsidRPr="00336BA5" w:rsidRDefault="00336BA5" w:rsidP="00336B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336BA5">
        <w:rPr>
          <w:rFonts w:ascii="Arial" w:eastAsia="Times New Roman" w:hAnsi="Arial" w:cs="Arial"/>
          <w:sz w:val="24"/>
          <w:szCs w:val="24"/>
          <w:lang w:eastAsia="ru-RU"/>
        </w:rPr>
        <w:t>Настоящий Порядок устанавливает правила осуществле</w:t>
      </w:r>
      <w:r w:rsidR="00DC47A5" w:rsidRPr="00DC47A5">
        <w:rPr>
          <w:rFonts w:ascii="Arial" w:eastAsia="Times New Roman" w:hAnsi="Arial" w:cs="Arial"/>
          <w:sz w:val="24"/>
          <w:szCs w:val="24"/>
          <w:lang w:eastAsia="ru-RU"/>
        </w:rPr>
        <w:t xml:space="preserve">ния администрацией Александровского </w:t>
      </w:r>
      <w:r w:rsidRPr="00336BA5">
        <w:rPr>
          <w:rFonts w:ascii="Arial" w:eastAsia="Times New Roman" w:hAnsi="Arial" w:cs="Arial"/>
          <w:sz w:val="24"/>
          <w:szCs w:val="24"/>
          <w:lang w:eastAsia="ru-RU"/>
        </w:rPr>
        <w:t>  сельского </w:t>
      </w:r>
      <w:r w:rsidR="00DC47A5" w:rsidRPr="00DC47A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Быковского</w:t>
      </w:r>
      <w:r w:rsidRPr="00336BA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 Волгоградской области, осуществляющей функции и полномочия учредителя (далее - орган ведомственного контроля) в отношении подведомственных муниципал</w:t>
      </w:r>
      <w:r w:rsidR="00DC47A5" w:rsidRPr="00DC47A5">
        <w:rPr>
          <w:rFonts w:ascii="Arial" w:eastAsia="Times New Roman" w:hAnsi="Arial" w:cs="Arial"/>
          <w:sz w:val="24"/>
          <w:szCs w:val="24"/>
          <w:lang w:eastAsia="ru-RU"/>
        </w:rPr>
        <w:t>ьных организаций Александровского сельского  поселения Быковского</w:t>
      </w:r>
      <w:r w:rsidRPr="00336BA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(далее – сельское поселение), а также являющимися главными распорядителями средств бюджета в отношении подведомственных муниципальных казенных учреждений муниципального, ведомственного контроля в сфере закупок товаров, работ</w:t>
      </w:r>
      <w:proofErr w:type="gramEnd"/>
      <w:r w:rsidRPr="00336BA5">
        <w:rPr>
          <w:rFonts w:ascii="Arial" w:eastAsia="Times New Roman" w:hAnsi="Arial" w:cs="Arial"/>
          <w:sz w:val="24"/>
          <w:szCs w:val="24"/>
          <w:lang w:eastAsia="ru-RU"/>
        </w:rPr>
        <w:t>, услуг для обеспечения муниципальных нужд (далее соответственно - закупка, Порядок).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2. Субъектами ведомственного контроля являются подведомственные органам ведомственного контроля Учреждения (далее - субъекты контроля).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3. Предметом ведомственного контроля является соблюдение субъектами контроля законодательства Российской Федерации и иных нормативных правовых актов о контрактной системе в сфере закупок.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4. Задачами ведомственного контроля являются предупреждение, выявление и пресечение нарушений законодательства Российской Федерации и иных нормативных правовых актов о контрактной системе в сфере закупок.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Ведомственный контроль осуществляется посредством проведения плановых и внеплановых проверок. Проверки могут быть выездными или документарными.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6. Решения о проведении проверок, утверждении сроков осуществления ведомственного контроля, изменениях сроков осуществления ведомственного контроля утверждаются распоряжением (приказом) руководителя органа ведомственного контроля либо уполномоченным лицом.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II. Порядок организации и проведения проверок</w:t>
      </w:r>
    </w:p>
    <w:p w:rsidR="00336BA5" w:rsidRPr="00336BA5" w:rsidRDefault="00336BA5" w:rsidP="00336B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7. Плановые проверки проводятся в соответствии с планом проверок, утвержденным руководителем органа ведомственного контроля или уполномоченным им должностным лицом органа ведомственного контроля. В отношении каждого субъекта контроля плановые проверки проводятся не чаще чем один раз в квартал.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8.  План проверок составляется согласно форме, приведенной в приложении к настоящему Порядку, и должен содержать: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1) наименование органа ведомственного контроля;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2) наименование, ИНН и адрес местонахождения субъекта контроля, в отношении которого планируется проведение проверки;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3) предмет проверки;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4) форма проведения проверки (выездная, документарная);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5) сроки проведения проверки.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9. План проверок утверждается на очередной календарный год не позднее 15 декабря года, предшествующего году, на который разрабатывается план проверок. Внесение изменений в план проверок допускается не позднее, чем за два месяца до начала проведения проверки, в отношении которой вносятся такие изменения.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План проверок, а также вносимые в него изменения размещаются в единой информационной системе в сфере закупок (далее - ЕИС) и на официальном сайте органа ведомственного контроля в сети "Интернет" не позднее пяти рабочих дней со дня их утверждения.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10. Внеплановая проверка проводится: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- в случае поступления (наличия) информации о нарушении законодательства Российской Федерации и иных нормативных правовых актов о контрактной системе в сфере закупок, в том числе информации, полученной в результате анализа сведений, содержащихся в ЕИС;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 xml:space="preserve">- в целях </w:t>
      </w:r>
      <w:proofErr w:type="gramStart"/>
      <w:r w:rsidRPr="00336BA5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336BA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предписаний об устранении нарушений, выданных контрольным органом в сфере закупок.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11. Проведение плановой или внеплановой проверки осуществляется комиссией органа ведомственного контроля по проведению проверки (далее - комиссия) на основании распоряжения (приказа) руководителя органа ведомственного контроля или уполномоченного им должностного лица органа ведомственного контроля о проведении проверки.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12. В состав комиссии должно входить не менее трех человек. Комиссию возглавляет председатель комиссии. Орган ведомственного контроля в случае необходимости вправе обратиться в органы прокуратуры, правоохранительные и иные органы власти с предложением о включении в состав комиссии должностных лиц таких органов. В состав комиссии могут быть включены члены общественных советов при органе ведомственного контроля, представители общественных объединений и объединений юридических лиц.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13. Распоряжение (приказ) о проведении проверки должен содержать следующие сведения: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1) наименование органа ведомственного контроля;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2) состав комиссии с указанием фамилии, имени, отчества (при наличии) и должности каждого члена комиссии;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3) предмет проверки (круг вопросов);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4) наименование субъекта контроля;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5) цель и основания проведения проверки (при проведении внеплановой проверки обосновывается ее проведение с указанием информации о предполагаемом нарушении);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6) вид проверки (выездная или документарная проверка);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7) проверяемый период;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8) дату начала и дату окончания проведения проверки (продолжительность проверки не может быть более 15 календарных дней);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9) сроки, в течение которых проводится заседание комиссии и составляется протокол по результатам проведения проверки.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14. Орган ведомственного контроля уведомляет субъект контроля о проведении проверки путем направления уведомления о проведении проверки и копии распоряжения (приказа) о проведении проверки. Уведомление о проведении плановой проверки направляется не позднее 10 рабочих дней до даты начала проверки. Уведомление о проведении внеплановой проверки направляется не позднее 2 рабочих дней до даты начала проверки.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15. Уведомление о проведении проверки должно содержать следующие сведения: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1) предмет проверки (круг вопросов);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2) форма проверки (выездная или документарная проверка);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цель и основания проведения проверки;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4) дату начала и дату окончаний проведения проверки;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5) проверяемый период;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6) запрос к субъекту контроля о предоставлении документов и сведений, необходимых для осуществления проверки (перечень).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16. При проведении проверки члены комиссии имеют право: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1) истребовать необходимые для проведения проверки документы и сведения, включая служебную переписку в электронном виде, необходимые органу ведомственного контроля в соответствии с возложенными на него полномочиями;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2) получать необходимые объяснения в письменной форме, в форме электронного документа и (или) устной форме по предмету проверки (в том числе от лиц, осуществляющих действия (функции) по планированию и осуществлению закупки).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17. Результаты проведенной проверки рассматриваются на заседании комиссии. Субъект контроля уведомляется о проведении заседания комиссии не позднее, чем за 3 рабочих дня до даты проведения заседания.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18. Представители субъекта контроля вправе участвовать в заседании комиссии, давать пояснения и представлять документы, относящиеся к предмету проверки, а также знакомиться с материалами проверки.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19. Комиссия принимает решения большинством голосов.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20. В случае установления по результатам проверки нарушения субъектом контроля законодательства Российской Федерации и иных нормативных правовых актов о контрактной системе в сфере закупок комиссия принимает решение о выдаче субъекту контроля акта об устранения нарушения законодательства Российской Федерации и иных нормативных правовых актов о контрактной системе в сфере закупок (далее - акт).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21. Акт должен содержать: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1) наименование органа ведомственного контроля;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2) дату и место выдачи акта;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3) состав комиссии;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4) сведения о решении комиссии, на основании которого выдается акт;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5) наименование, адрес субъекта контроля которому выдается акт;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6)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7) указание на конкретные действия, которые должен совершить субъект контроля, которому выдан такой акт, для устранения указанного нарушения;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8) сроки, в течение которых должен быть исполнен акт;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9) сроки, в течение которых в орган ведомственного контроля должно поступить подтверждение исполнения акта субъектом контроля.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22. В случае если по результатам проверки не будут выявлены нарушения субъектом контроля законодательства Российской Федерации и иных нормативных правовых актов о контрактной системе в сфере закупок комиссия принимает решение об утверждении положительного заключения.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23. В случае</w:t>
      </w:r>
      <w:proofErr w:type="gramStart"/>
      <w:r w:rsidRPr="00336BA5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336BA5">
        <w:rPr>
          <w:rFonts w:ascii="Arial" w:eastAsia="Times New Roman" w:hAnsi="Arial" w:cs="Arial"/>
          <w:sz w:val="24"/>
          <w:szCs w:val="24"/>
          <w:lang w:eastAsia="ru-RU"/>
        </w:rPr>
        <w:t xml:space="preserve"> если комиссией выявлены нарушения требований законодательства о контрактной системе в сфере закупок, комиссия  выдает предписание и принимает меры по контролю за устранением выявленных нарушений, их предупреждению, а также меры по привлечению лиц, допустивших выявленные нарушения, к ответственности.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В предписании комиссия указывает: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- дату и место выдачи предписания;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- состав комиссии с указанием фамилии, имени, отчества и должности каждого члена комиссии;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- сведения об акте проверки, на основании которого выдается предписание;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- наименование подведомственного заказчика;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- требования о совершении действий, направленных на устранение нарушений требований законодательства о контрактной системе в сфере закупок;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- сроки, в течение которых должно быть исполнено предписание;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- сроки, в течение которых в орган ведомственного контроля должно поступить подтверждение исполнения предписания.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36BA5">
        <w:rPr>
          <w:rFonts w:ascii="Arial" w:eastAsia="Times New Roman" w:hAnsi="Arial" w:cs="Arial"/>
          <w:sz w:val="24"/>
          <w:szCs w:val="24"/>
          <w:lang w:eastAsia="ru-RU"/>
        </w:rPr>
        <w:t>При выявлении признаков административных правонарушений акт проверки направляется органом ведомственного контроля в течение пяти рабочих дней со дня его оформления в уполномоченный на осуществление контроля в сфере закупок орган государственной власти, а в случае выявления признаков состава преступления акт проверки направляется органом ведомственного контроля в течение пяти рабочих дней со дня его оформления в правоохранительные органы.</w:t>
      </w:r>
      <w:proofErr w:type="gramEnd"/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36BA5" w:rsidRPr="00336BA5" w:rsidRDefault="00336BA5" w:rsidP="00336B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III. Оформление результатов проверки</w:t>
      </w:r>
    </w:p>
    <w:p w:rsidR="00336BA5" w:rsidRPr="00336BA5" w:rsidRDefault="00336BA5" w:rsidP="00336B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24. Комиссией по результатам проверки в течение трех рабочих дней после окончания заседания комиссии оформляется протокол проверки, который должен содержать: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1) наименование органа ведомственного контроля;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2) информацию об основаниях проведения проверки и иную информацию, содержащуюся в приказе о проведении проверки;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3) информацию о надлежащем уведомлении субъекта контроля о проведении проверки;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4) информацию о запрошенных документах и информации у субъектов контроля;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5) информацию о предоставлении комиссии документов и информации;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6) информацию о выездных мероприятиях и проведенных осмотрах в ходе проверки;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7) информацию о результатах анализа полученных документов и информации;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8) информацию о предварительных выводах, сделанных по итогам проведенных контрольных мероприятий (о наличии и содержании нарушений законодательства или их отсутствии);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9) информацию о назначении заседания комиссии и уведомлении всех заинтересованных лиц, размещении уведомления в ЕИС;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10) информацию о лицах, участвующих и присутствующих в заседании комиссии;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11) информацию о ходе заседания;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12) информацию о принятых комиссией решениях, с указанием содержания таких решений и результатов голосования членов комиссии;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13) информация о выданных актах, с указанием их содержания;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14) выводы о необходимости привлечения лиц к дисциплинарной ответственности;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15) дата составления протокола;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16) иная необходимая информация и приложения.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25. Протокол проверки подписывается всеми членами комиссии, участвовавшими в проведении проверки.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26. Копия протокола проверки направляется субъектам контроля, в отношении которых проведена проверка, в срок не позднее десяти рабочих дней со дня его подписания сопроводительным письмом за подписью руководителя органа ведомственного контроля.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27. Субъект контроля, в отношении которого по результатам проведения проверки выдан акт, вправе направить комиссии, выдавшей акт, мотивированное ходатайство о продлении срока исполнения акта либо письменные возражения по фактам, изложенным в акте, которые приобщаются к материалам проверки.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Протокол проверки и выданный акт в форме электронных документов, подписанных председателем комиссии, размещаются органом ведомственного контроля в ЕИС в течение трех рабочих дней со дня их оформления. Сведения, составляющие государственную, коммерческую, служебную, иную охраняемую законом тайну, в единой информационной системе не размещаются.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28. Материалы проверки хранятся органом ведомственного контроля не менее пяти лет со дня оформления протокола проверки.</w:t>
      </w:r>
    </w:p>
    <w:p w:rsidR="00336BA5" w:rsidRPr="00336BA5" w:rsidRDefault="00336BA5" w:rsidP="00336BA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36BA5" w:rsidRPr="00336BA5" w:rsidRDefault="00336BA5" w:rsidP="00336BA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36BA5" w:rsidRPr="00336BA5" w:rsidRDefault="00336BA5" w:rsidP="00DC47A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 Приложение</w:t>
      </w:r>
    </w:p>
    <w:p w:rsidR="00336BA5" w:rsidRPr="00336BA5" w:rsidRDefault="00336BA5" w:rsidP="00336BA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к Порядку осуществления</w:t>
      </w:r>
    </w:p>
    <w:p w:rsidR="00336BA5" w:rsidRPr="00336BA5" w:rsidRDefault="00336BA5" w:rsidP="00336BA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ведомственного контроля</w:t>
      </w:r>
    </w:p>
    <w:p w:rsidR="00336BA5" w:rsidRPr="00336BA5" w:rsidRDefault="00336BA5" w:rsidP="00336BA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в сфере закупок товаров,</w:t>
      </w:r>
    </w:p>
    <w:p w:rsidR="00336BA5" w:rsidRPr="00336BA5" w:rsidRDefault="00336BA5" w:rsidP="00336BA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работ, услуг для обеспечения</w:t>
      </w:r>
    </w:p>
    <w:p w:rsidR="00336BA5" w:rsidRPr="00336BA5" w:rsidRDefault="00336BA5" w:rsidP="00336BA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336BA5">
        <w:rPr>
          <w:rFonts w:ascii="Arial" w:eastAsia="Times New Roman" w:hAnsi="Arial" w:cs="Arial"/>
          <w:sz w:val="24"/>
          <w:szCs w:val="24"/>
          <w:lang w:eastAsia="ru-RU"/>
        </w:rPr>
        <w:t>муниципальных нужд</w:t>
      </w:r>
    </w:p>
    <w:p w:rsidR="00336BA5" w:rsidRPr="00336BA5" w:rsidRDefault="00336BA5" w:rsidP="00336BA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36BA5" w:rsidRPr="00336BA5" w:rsidRDefault="00336BA5" w:rsidP="00336B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ФОРМА ПЛАНА</w:t>
      </w:r>
    </w:p>
    <w:p w:rsidR="00336BA5" w:rsidRPr="00336BA5" w:rsidRDefault="00336BA5" w:rsidP="00336B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ПРОВЕДЕНИЯ ПРОВЕРОК СОБЛЮДЕНИЯ СУБЪЕКТАМИ КОНТРОЛЯ</w:t>
      </w:r>
    </w:p>
    <w:p w:rsidR="00336BA5" w:rsidRPr="00336BA5" w:rsidRDefault="00336BA5" w:rsidP="00336B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36BA5" w:rsidRPr="00336BA5" w:rsidRDefault="00336BA5" w:rsidP="00336B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ПЛАН</w:t>
      </w:r>
    </w:p>
    <w:p w:rsidR="00336BA5" w:rsidRPr="00336BA5" w:rsidRDefault="00336BA5" w:rsidP="00336B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</w:t>
      </w:r>
    </w:p>
    <w:p w:rsidR="00336BA5" w:rsidRPr="00336BA5" w:rsidRDefault="00336BA5" w:rsidP="00336B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 ведомственного контроля)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проведения проверок соблюдения субъектами контроля законодательства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Российской Федерации и иных нормативных правовых актов </w:t>
      </w:r>
      <w:proofErr w:type="gramStart"/>
      <w:r w:rsidRPr="00336BA5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336BA5">
        <w:rPr>
          <w:rFonts w:ascii="Arial" w:eastAsia="Times New Roman" w:hAnsi="Arial" w:cs="Arial"/>
          <w:sz w:val="24"/>
          <w:szCs w:val="24"/>
          <w:lang w:eastAsia="ru-RU"/>
        </w:rPr>
        <w:t xml:space="preserve"> контрактной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системе в сфере закупок товаров, работ, услуг для обеспечения муниципальных нужд на 20 __ год</w:t>
      </w:r>
    </w:p>
    <w:p w:rsidR="00336BA5" w:rsidRPr="00336BA5" w:rsidRDefault="00336BA5" w:rsidP="00336BA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6BA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1710"/>
        <w:gridCol w:w="1116"/>
        <w:gridCol w:w="2012"/>
        <w:gridCol w:w="1127"/>
        <w:gridCol w:w="1842"/>
        <w:gridCol w:w="1340"/>
      </w:tblGrid>
      <w:tr w:rsidR="00336BA5" w:rsidRPr="00336BA5" w:rsidTr="00336BA5">
        <w:trPr>
          <w:tblCellSpacing w:w="0" w:type="dxa"/>
        </w:trPr>
        <w:tc>
          <w:tcPr>
            <w:tcW w:w="540" w:type="dxa"/>
            <w:hideMark/>
          </w:tcPr>
          <w:p w:rsidR="00336BA5" w:rsidRPr="00336BA5" w:rsidRDefault="00336BA5" w:rsidP="00336B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B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130" w:type="dxa"/>
            <w:hideMark/>
          </w:tcPr>
          <w:p w:rsidR="00336BA5" w:rsidRPr="00336BA5" w:rsidRDefault="00336BA5" w:rsidP="00336B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B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субъекта контроля</w:t>
            </w:r>
          </w:p>
        </w:tc>
        <w:tc>
          <w:tcPr>
            <w:tcW w:w="2070" w:type="dxa"/>
            <w:hideMark/>
          </w:tcPr>
          <w:p w:rsidR="00336BA5" w:rsidRPr="00336BA5" w:rsidRDefault="00336BA5" w:rsidP="00336B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B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субъекта контроля</w:t>
            </w:r>
          </w:p>
        </w:tc>
        <w:tc>
          <w:tcPr>
            <w:tcW w:w="1905" w:type="dxa"/>
            <w:hideMark/>
          </w:tcPr>
          <w:p w:rsidR="00336BA5" w:rsidRPr="00336BA5" w:rsidRDefault="00336BA5" w:rsidP="00336B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B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местонахождения субъекта контроля</w:t>
            </w:r>
          </w:p>
        </w:tc>
        <w:tc>
          <w:tcPr>
            <w:tcW w:w="2070" w:type="dxa"/>
            <w:hideMark/>
          </w:tcPr>
          <w:p w:rsidR="00336BA5" w:rsidRPr="00336BA5" w:rsidRDefault="00336BA5" w:rsidP="00336B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B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 проверки</w:t>
            </w:r>
          </w:p>
        </w:tc>
        <w:tc>
          <w:tcPr>
            <w:tcW w:w="2415" w:type="dxa"/>
            <w:hideMark/>
          </w:tcPr>
          <w:p w:rsidR="00336BA5" w:rsidRPr="00336BA5" w:rsidRDefault="00336BA5" w:rsidP="00336B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B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проведения проверки (выездная, документарная)</w:t>
            </w:r>
          </w:p>
        </w:tc>
        <w:tc>
          <w:tcPr>
            <w:tcW w:w="2760" w:type="dxa"/>
            <w:hideMark/>
          </w:tcPr>
          <w:p w:rsidR="00336BA5" w:rsidRPr="00336BA5" w:rsidRDefault="00336BA5" w:rsidP="00336B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6B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поведения проверки</w:t>
            </w:r>
          </w:p>
        </w:tc>
      </w:tr>
    </w:tbl>
    <w:p w:rsidR="004C10E0" w:rsidRDefault="004C10E0"/>
    <w:sectPr w:rsidR="004C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A5"/>
    <w:rsid w:val="00336BA5"/>
    <w:rsid w:val="004C10E0"/>
    <w:rsid w:val="00DC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6347762A4A7E374D591A96A111EAFD2180FD3B8B871C30171E640992DC7ADA190E476ECEE3328An1G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2015-07-16T14:26:00Z</dcterms:created>
  <dcterms:modified xsi:type="dcterms:W3CDTF">2015-07-16T14:41:00Z</dcterms:modified>
</cp:coreProperties>
</file>