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60" w:rsidRPr="00FC1D9E" w:rsidRDefault="00E56F60" w:rsidP="00E56F60">
      <w:pPr>
        <w:pStyle w:val="a3"/>
        <w:jc w:val="right"/>
        <w:rPr>
          <w:color w:val="000000"/>
          <w:sz w:val="28"/>
          <w:szCs w:val="28"/>
          <w:shd w:val="clear" w:color="auto" w:fill="FFFFFF"/>
        </w:rPr>
      </w:pPr>
    </w:p>
    <w:p w:rsidR="00E56F60" w:rsidRPr="00186D89" w:rsidRDefault="00E56F60" w:rsidP="00E56F60">
      <w:pPr>
        <w:pStyle w:val="a3"/>
        <w:jc w:val="center"/>
        <w:rPr>
          <w:rFonts w:eastAsia="Calibri"/>
          <w:b/>
          <w:sz w:val="40"/>
          <w:szCs w:val="40"/>
          <w:lang w:eastAsia="en-US"/>
        </w:rPr>
      </w:pPr>
      <w:r>
        <w:rPr>
          <w:color w:val="000000"/>
          <w:shd w:val="clear" w:color="auto" w:fill="FFFFFF"/>
        </w:rPr>
        <w:t xml:space="preserve">  </w:t>
      </w:r>
      <w:r w:rsidRPr="00186D89">
        <w:rPr>
          <w:rFonts w:eastAsia="Calibri"/>
          <w:b/>
          <w:sz w:val="40"/>
          <w:szCs w:val="40"/>
          <w:lang w:eastAsia="en-US"/>
        </w:rPr>
        <w:t>ПОСТАНОВЛЕНИЕ</w:t>
      </w:r>
    </w:p>
    <w:p w:rsidR="00E56F60" w:rsidRPr="00186D89" w:rsidRDefault="00E56F60" w:rsidP="00E56F60">
      <w:pPr>
        <w:jc w:val="center"/>
        <w:rPr>
          <w:rFonts w:eastAsia="Calibri"/>
          <w:b/>
          <w:sz w:val="28"/>
          <w:szCs w:val="28"/>
          <w:lang w:eastAsia="en-US"/>
        </w:rPr>
      </w:pPr>
      <w:r>
        <w:rPr>
          <w:rFonts w:eastAsia="Calibri"/>
          <w:b/>
          <w:sz w:val="28"/>
          <w:szCs w:val="28"/>
          <w:lang w:eastAsia="en-US"/>
        </w:rPr>
        <w:t>АДМИНИСТРАЦИИ АЛЕКСАНДРОВ</w:t>
      </w:r>
      <w:r w:rsidRPr="00186D89">
        <w:rPr>
          <w:rFonts w:eastAsia="Calibri"/>
          <w:b/>
          <w:sz w:val="28"/>
          <w:szCs w:val="28"/>
          <w:lang w:eastAsia="en-US"/>
        </w:rPr>
        <w:t>СКОГО СЕЛЬСКОГО ПОСЕЛЕНИЯ</w:t>
      </w:r>
    </w:p>
    <w:p w:rsidR="00E56F60" w:rsidRPr="00186D89" w:rsidRDefault="00E56F60" w:rsidP="00E56F60">
      <w:pPr>
        <w:pBdr>
          <w:bottom w:val="single" w:sz="12" w:space="1" w:color="auto"/>
        </w:pBdr>
        <w:jc w:val="center"/>
        <w:rPr>
          <w:rFonts w:eastAsia="Calibri"/>
          <w:sz w:val="32"/>
          <w:szCs w:val="32"/>
          <w:lang w:eastAsia="en-US"/>
        </w:rPr>
      </w:pPr>
      <w:r w:rsidRPr="00186D89">
        <w:rPr>
          <w:rFonts w:eastAsia="Calibri"/>
          <w:sz w:val="32"/>
          <w:szCs w:val="32"/>
          <w:lang w:eastAsia="en-US"/>
        </w:rPr>
        <w:t>Быковского муниципального района Волгоградской области</w:t>
      </w:r>
    </w:p>
    <w:p w:rsidR="00E56F60" w:rsidRPr="00186D89" w:rsidRDefault="00E56F60" w:rsidP="00E56F60">
      <w:pPr>
        <w:jc w:val="center"/>
        <w:rPr>
          <w:rFonts w:eastAsia="Calibri"/>
          <w:sz w:val="22"/>
          <w:szCs w:val="32"/>
          <w:lang w:eastAsia="en-US"/>
        </w:rPr>
      </w:pPr>
    </w:p>
    <w:p w:rsidR="00E56F60" w:rsidRPr="00186D89" w:rsidRDefault="00E56F60" w:rsidP="00E56F60">
      <w:pPr>
        <w:rPr>
          <w:rFonts w:eastAsia="Calibri"/>
          <w:sz w:val="32"/>
          <w:szCs w:val="32"/>
          <w:lang w:eastAsia="en-US"/>
        </w:rPr>
      </w:pPr>
    </w:p>
    <w:tbl>
      <w:tblPr>
        <w:tblW w:w="0" w:type="auto"/>
        <w:tblLook w:val="04A0"/>
      </w:tblPr>
      <w:tblGrid>
        <w:gridCol w:w="4785"/>
        <w:gridCol w:w="4786"/>
      </w:tblGrid>
      <w:tr w:rsidR="00E56F60" w:rsidRPr="00186D89" w:rsidTr="005B57CE">
        <w:tc>
          <w:tcPr>
            <w:tcW w:w="4785" w:type="dxa"/>
            <w:hideMark/>
          </w:tcPr>
          <w:p w:rsidR="00E56F60" w:rsidRPr="00186D89" w:rsidRDefault="0041507D" w:rsidP="005B57CE">
            <w:pPr>
              <w:spacing w:line="276" w:lineRule="auto"/>
              <w:rPr>
                <w:rFonts w:eastAsia="Calibri"/>
                <w:sz w:val="28"/>
                <w:szCs w:val="28"/>
                <w:lang w:eastAsia="en-US"/>
              </w:rPr>
            </w:pPr>
            <w:r>
              <w:rPr>
                <w:rFonts w:eastAsia="Calibri"/>
                <w:sz w:val="28"/>
                <w:szCs w:val="28"/>
                <w:lang w:eastAsia="en-US"/>
              </w:rPr>
              <w:t>«14» мая</w:t>
            </w:r>
            <w:r w:rsidR="00E56F60" w:rsidRPr="00186D89">
              <w:rPr>
                <w:rFonts w:eastAsia="Calibri"/>
                <w:sz w:val="28"/>
                <w:szCs w:val="28"/>
                <w:lang w:eastAsia="en-US"/>
              </w:rPr>
              <w:t xml:space="preserve">  2015 г.</w:t>
            </w:r>
          </w:p>
        </w:tc>
        <w:tc>
          <w:tcPr>
            <w:tcW w:w="4786" w:type="dxa"/>
            <w:hideMark/>
          </w:tcPr>
          <w:p w:rsidR="00E56F60" w:rsidRPr="00186D89" w:rsidRDefault="00E56F60" w:rsidP="005B57CE">
            <w:pPr>
              <w:spacing w:line="276" w:lineRule="auto"/>
              <w:rPr>
                <w:rFonts w:eastAsia="Calibri"/>
                <w:sz w:val="28"/>
                <w:szCs w:val="28"/>
                <w:lang w:eastAsia="en-US"/>
              </w:rPr>
            </w:pPr>
            <w:r w:rsidRPr="00186D89">
              <w:rPr>
                <w:rFonts w:eastAsia="Calibri"/>
                <w:sz w:val="28"/>
                <w:szCs w:val="28"/>
                <w:lang w:eastAsia="en-US"/>
              </w:rPr>
              <w:t xml:space="preserve">                                                   №</w:t>
            </w:r>
            <w:r w:rsidR="0041507D">
              <w:rPr>
                <w:rFonts w:eastAsia="Calibri"/>
                <w:sz w:val="28"/>
                <w:szCs w:val="28"/>
                <w:lang w:eastAsia="en-US"/>
              </w:rPr>
              <w:t>50</w:t>
            </w:r>
          </w:p>
        </w:tc>
      </w:tr>
    </w:tbl>
    <w:p w:rsidR="00E56F60" w:rsidRPr="00186D89" w:rsidRDefault="00E56F60" w:rsidP="00E56F60">
      <w:pPr>
        <w:jc w:val="center"/>
        <w:rPr>
          <w:rFonts w:eastAsia="Calibri"/>
          <w:sz w:val="22"/>
          <w:szCs w:val="22"/>
          <w:lang w:eastAsia="en-US"/>
        </w:rPr>
      </w:pPr>
      <w:proofErr w:type="spellStart"/>
      <w:r>
        <w:rPr>
          <w:rFonts w:eastAsia="Calibri"/>
          <w:sz w:val="22"/>
          <w:szCs w:val="22"/>
          <w:lang w:eastAsia="en-US"/>
        </w:rPr>
        <w:t>с</w:t>
      </w:r>
      <w:proofErr w:type="gramStart"/>
      <w:r>
        <w:rPr>
          <w:rFonts w:eastAsia="Calibri"/>
          <w:sz w:val="22"/>
          <w:szCs w:val="22"/>
          <w:lang w:eastAsia="en-US"/>
        </w:rPr>
        <w:t>,А</w:t>
      </w:r>
      <w:proofErr w:type="gramEnd"/>
      <w:r>
        <w:rPr>
          <w:rFonts w:eastAsia="Calibri"/>
          <w:sz w:val="22"/>
          <w:szCs w:val="22"/>
          <w:lang w:eastAsia="en-US"/>
        </w:rPr>
        <w:t>лександровка</w:t>
      </w:r>
      <w:proofErr w:type="spellEnd"/>
    </w:p>
    <w:p w:rsidR="00E56F60" w:rsidRPr="00186D89" w:rsidRDefault="00E56F60" w:rsidP="00E56F60">
      <w:pPr>
        <w:rPr>
          <w:rFonts w:eastAsia="Calibri"/>
          <w:sz w:val="28"/>
          <w:szCs w:val="22"/>
          <w:lang w:eastAsia="en-US"/>
        </w:rPr>
      </w:pPr>
    </w:p>
    <w:p w:rsidR="00E56F60" w:rsidRDefault="00E56F60" w:rsidP="00E56F60">
      <w:pPr>
        <w:rPr>
          <w:rFonts w:eastAsia="Calibri"/>
          <w:sz w:val="28"/>
          <w:szCs w:val="22"/>
          <w:lang w:eastAsia="en-US"/>
        </w:rPr>
      </w:pPr>
      <w:r w:rsidRPr="00186D89">
        <w:rPr>
          <w:rFonts w:eastAsia="Calibri"/>
          <w:sz w:val="28"/>
          <w:szCs w:val="22"/>
          <w:lang w:eastAsia="en-US"/>
        </w:rPr>
        <w:t>О внесении изменений и дополнений в по</w:t>
      </w:r>
      <w:r>
        <w:rPr>
          <w:rFonts w:eastAsia="Calibri"/>
          <w:sz w:val="28"/>
          <w:szCs w:val="22"/>
          <w:lang w:eastAsia="en-US"/>
        </w:rPr>
        <w:t>становление администрации Александров</w:t>
      </w:r>
      <w:r w:rsidRPr="00186D89">
        <w:rPr>
          <w:rFonts w:eastAsia="Calibri"/>
          <w:sz w:val="28"/>
          <w:szCs w:val="22"/>
          <w:lang w:eastAsia="en-US"/>
        </w:rPr>
        <w:t>ско</w:t>
      </w:r>
      <w:r>
        <w:rPr>
          <w:rFonts w:eastAsia="Calibri"/>
          <w:sz w:val="28"/>
          <w:szCs w:val="22"/>
          <w:lang w:eastAsia="en-US"/>
        </w:rPr>
        <w:t xml:space="preserve">го сельского поселения от 02 декабря 2014г. № 73«Об утверждении генеральной </w:t>
      </w:r>
      <w:proofErr w:type="gramStart"/>
      <w:r>
        <w:rPr>
          <w:rFonts w:eastAsia="Calibri"/>
          <w:sz w:val="28"/>
          <w:szCs w:val="22"/>
          <w:lang w:eastAsia="en-US"/>
        </w:rPr>
        <w:t>схемы санитарной очистки территории Александров</w:t>
      </w:r>
      <w:r w:rsidRPr="00186D89">
        <w:rPr>
          <w:rFonts w:eastAsia="Calibri"/>
          <w:sz w:val="28"/>
          <w:szCs w:val="22"/>
          <w:lang w:eastAsia="en-US"/>
        </w:rPr>
        <w:t xml:space="preserve">ского </w:t>
      </w:r>
      <w:r w:rsidRPr="00186D89">
        <w:rPr>
          <w:rFonts w:eastAsia="Calibri"/>
          <w:bCs/>
          <w:sz w:val="28"/>
          <w:szCs w:val="22"/>
          <w:lang w:eastAsia="en-US"/>
        </w:rPr>
        <w:t>сельского</w:t>
      </w:r>
      <w:r w:rsidRPr="00186D89">
        <w:rPr>
          <w:rFonts w:eastAsia="Calibri"/>
          <w:sz w:val="28"/>
          <w:szCs w:val="22"/>
          <w:lang w:eastAsia="en-US"/>
        </w:rPr>
        <w:t xml:space="preserve"> поселения</w:t>
      </w:r>
      <w:r>
        <w:rPr>
          <w:rFonts w:eastAsia="Calibri"/>
          <w:sz w:val="28"/>
          <w:szCs w:val="22"/>
          <w:lang w:eastAsia="en-US"/>
        </w:rPr>
        <w:t xml:space="preserve"> Быковского муниципального района Волгоградской области</w:t>
      </w:r>
      <w:proofErr w:type="gramEnd"/>
      <w:r w:rsidRPr="00186D89">
        <w:rPr>
          <w:rFonts w:eastAsia="Calibri"/>
          <w:sz w:val="28"/>
          <w:szCs w:val="22"/>
          <w:lang w:eastAsia="en-US"/>
        </w:rPr>
        <w:t xml:space="preserve">» </w:t>
      </w:r>
    </w:p>
    <w:p w:rsidR="00E56F60" w:rsidRPr="002502DF" w:rsidRDefault="00E56F60" w:rsidP="00E56F60">
      <w:pPr>
        <w:rPr>
          <w:rFonts w:eastAsia="Calibri"/>
          <w:sz w:val="28"/>
          <w:szCs w:val="22"/>
          <w:lang w:eastAsia="en-US"/>
        </w:rPr>
      </w:pPr>
    </w:p>
    <w:p w:rsidR="00E56F60" w:rsidRPr="00186D89" w:rsidRDefault="00E56F60" w:rsidP="00E56F60">
      <w:pPr>
        <w:rPr>
          <w:rFonts w:eastAsia="Calibri"/>
          <w:sz w:val="28"/>
          <w:szCs w:val="22"/>
          <w:lang w:eastAsia="en-US"/>
        </w:rPr>
      </w:pPr>
      <w:r w:rsidRPr="00186D89">
        <w:rPr>
          <w:sz w:val="28"/>
          <w:szCs w:val="28"/>
        </w:rPr>
        <w:t xml:space="preserve">             </w:t>
      </w:r>
      <w:proofErr w:type="gramStart"/>
      <w:r w:rsidRPr="00186D89">
        <w:rPr>
          <w:sz w:val="28"/>
          <w:szCs w:val="28"/>
        </w:rPr>
        <w:t>Во исполнение представл</w:t>
      </w:r>
      <w:r>
        <w:rPr>
          <w:sz w:val="28"/>
          <w:szCs w:val="28"/>
        </w:rPr>
        <w:t>ения прокурора Волгоградской межрайонной природоохранной прокуратуры  от 12 января 2015г. №02-03-2015</w:t>
      </w:r>
      <w:r w:rsidRPr="00186D89">
        <w:rPr>
          <w:sz w:val="28"/>
          <w:szCs w:val="28"/>
        </w:rPr>
        <w:t>, в целях пр</w:t>
      </w:r>
      <w:r>
        <w:rPr>
          <w:sz w:val="28"/>
          <w:szCs w:val="28"/>
        </w:rPr>
        <w:t xml:space="preserve">иведения постановления главы Александровского сельского поселения Быковского муниципального района  от 02 декабря 2014 года № 73 «Об утверждении </w:t>
      </w:r>
      <w:r>
        <w:rPr>
          <w:rFonts w:eastAsia="Calibri"/>
          <w:sz w:val="28"/>
          <w:szCs w:val="22"/>
          <w:lang w:eastAsia="en-US"/>
        </w:rPr>
        <w:t>генеральной семы санитарной очистки территории Александров</w:t>
      </w:r>
      <w:r w:rsidRPr="00186D89">
        <w:rPr>
          <w:rFonts w:eastAsia="Calibri"/>
          <w:sz w:val="28"/>
          <w:szCs w:val="22"/>
          <w:lang w:eastAsia="en-US"/>
        </w:rPr>
        <w:t xml:space="preserve">ского </w:t>
      </w:r>
      <w:r w:rsidRPr="00186D89">
        <w:rPr>
          <w:rFonts w:eastAsia="Calibri"/>
          <w:bCs/>
          <w:sz w:val="28"/>
          <w:szCs w:val="22"/>
          <w:lang w:eastAsia="en-US"/>
        </w:rPr>
        <w:t>сельского</w:t>
      </w:r>
      <w:r w:rsidRPr="00186D89">
        <w:rPr>
          <w:rFonts w:eastAsia="Calibri"/>
          <w:sz w:val="28"/>
          <w:szCs w:val="22"/>
          <w:lang w:eastAsia="en-US"/>
        </w:rPr>
        <w:t xml:space="preserve"> поселения</w:t>
      </w:r>
      <w:r>
        <w:rPr>
          <w:rFonts w:eastAsia="Calibri"/>
          <w:sz w:val="28"/>
          <w:szCs w:val="22"/>
          <w:lang w:eastAsia="en-US"/>
        </w:rPr>
        <w:t xml:space="preserve"> Быковского муниципального района Волгоградской области</w:t>
      </w:r>
      <w:r w:rsidRPr="00186D89">
        <w:rPr>
          <w:rFonts w:eastAsia="Calibri"/>
          <w:sz w:val="28"/>
          <w:szCs w:val="22"/>
          <w:lang w:eastAsia="en-US"/>
        </w:rPr>
        <w:t xml:space="preserve">» </w:t>
      </w:r>
      <w:r w:rsidRPr="00186D89">
        <w:rPr>
          <w:sz w:val="28"/>
          <w:szCs w:val="28"/>
        </w:rPr>
        <w:t xml:space="preserve"> в соответствие с действующим законод</w:t>
      </w:r>
      <w:r>
        <w:rPr>
          <w:sz w:val="28"/>
          <w:szCs w:val="28"/>
        </w:rPr>
        <w:t>ательством, администрация Александров</w:t>
      </w:r>
      <w:r w:rsidRPr="00186D89">
        <w:rPr>
          <w:sz w:val="28"/>
          <w:szCs w:val="28"/>
        </w:rPr>
        <w:t xml:space="preserve">ского сельского поселения </w:t>
      </w:r>
      <w:proofErr w:type="gramEnd"/>
    </w:p>
    <w:p w:rsidR="00E56F60" w:rsidRPr="00186D89" w:rsidRDefault="00E56F60" w:rsidP="00E56F60">
      <w:pPr>
        <w:spacing w:before="100" w:beforeAutospacing="1" w:after="100" w:afterAutospacing="1"/>
        <w:rPr>
          <w:bCs/>
          <w:sz w:val="28"/>
          <w:szCs w:val="28"/>
        </w:rPr>
      </w:pPr>
      <w:r w:rsidRPr="00186D89">
        <w:rPr>
          <w:sz w:val="28"/>
          <w:szCs w:val="28"/>
        </w:rPr>
        <w:t>ПОСТАНОВЛЯЕТ:</w:t>
      </w:r>
    </w:p>
    <w:p w:rsidR="00E56F60" w:rsidRPr="00186D89" w:rsidRDefault="00E56F60" w:rsidP="00E56F60">
      <w:pPr>
        <w:numPr>
          <w:ilvl w:val="0"/>
          <w:numId w:val="1"/>
        </w:numPr>
        <w:spacing w:before="100" w:beforeAutospacing="1" w:after="100" w:afterAutospacing="1" w:line="276" w:lineRule="auto"/>
        <w:contextualSpacing/>
        <w:jc w:val="both"/>
        <w:rPr>
          <w:bCs/>
          <w:sz w:val="28"/>
          <w:szCs w:val="28"/>
        </w:rPr>
      </w:pPr>
      <w:r w:rsidRPr="00186D89">
        <w:rPr>
          <w:sz w:val="28"/>
          <w:szCs w:val="28"/>
        </w:rPr>
        <w:t>Внести в Постановление  следующие изменения и дополнения:</w:t>
      </w:r>
    </w:p>
    <w:p w:rsidR="00E56F60" w:rsidRPr="00186D89" w:rsidRDefault="00E56F60" w:rsidP="00E56F60">
      <w:pPr>
        <w:rPr>
          <w:color w:val="000000"/>
          <w:sz w:val="28"/>
          <w:szCs w:val="28"/>
          <w:shd w:val="clear" w:color="auto" w:fill="FFFFFF"/>
        </w:rPr>
      </w:pPr>
      <w:r>
        <w:rPr>
          <w:color w:val="000000"/>
          <w:sz w:val="28"/>
          <w:szCs w:val="28"/>
          <w:shd w:val="clear" w:color="auto" w:fill="FFFFFF"/>
        </w:rPr>
        <w:t xml:space="preserve">1.1.в абзаце 1раздела 1 </w:t>
      </w:r>
      <w:r w:rsidRPr="00186D89">
        <w:rPr>
          <w:color w:val="000000"/>
          <w:sz w:val="28"/>
          <w:szCs w:val="28"/>
          <w:shd w:val="clear" w:color="auto" w:fill="FFFFFF"/>
        </w:rPr>
        <w:t xml:space="preserve"> «Цель работы» исключить пункты:</w:t>
      </w:r>
    </w:p>
    <w:p w:rsidR="00E56F60" w:rsidRPr="00186D89" w:rsidRDefault="00E56F60" w:rsidP="00E56F60">
      <w:pPr>
        <w:rPr>
          <w:color w:val="000000"/>
          <w:sz w:val="28"/>
          <w:szCs w:val="28"/>
          <w:shd w:val="clear" w:color="auto" w:fill="FFFFFF"/>
        </w:rPr>
      </w:pPr>
      <w:r w:rsidRPr="00186D89">
        <w:rPr>
          <w:color w:val="000000"/>
          <w:sz w:val="28"/>
          <w:szCs w:val="28"/>
          <w:shd w:val="clear" w:color="auto" w:fill="FFFFFF"/>
        </w:rPr>
        <w:t>-обеспечение экологически безопасного хранения и уничтожения отходов;</w:t>
      </w:r>
    </w:p>
    <w:p w:rsidR="00E56F60" w:rsidRDefault="00E56F60" w:rsidP="00E56F60">
      <w:pPr>
        <w:rPr>
          <w:color w:val="000000"/>
          <w:sz w:val="28"/>
          <w:szCs w:val="28"/>
          <w:shd w:val="clear" w:color="auto" w:fill="FFFFFF"/>
        </w:rPr>
      </w:pPr>
      <w:r w:rsidRPr="00186D89">
        <w:rPr>
          <w:color w:val="000000"/>
          <w:sz w:val="28"/>
          <w:szCs w:val="28"/>
          <w:shd w:val="clear" w:color="auto" w:fill="FFFFFF"/>
        </w:rPr>
        <w:t xml:space="preserve"> -проведение рекультивации и санации территорий, занятых отработанными площадками временного хранения ТБО;</w:t>
      </w:r>
    </w:p>
    <w:p w:rsidR="00E56F60" w:rsidRDefault="00E56F60" w:rsidP="00E56F60">
      <w:pPr>
        <w:rPr>
          <w:color w:val="000000"/>
          <w:sz w:val="28"/>
          <w:szCs w:val="28"/>
          <w:shd w:val="clear" w:color="auto" w:fill="FFFFFF"/>
        </w:rPr>
      </w:pPr>
      <w:r>
        <w:rPr>
          <w:color w:val="000000"/>
          <w:sz w:val="28"/>
          <w:szCs w:val="28"/>
          <w:shd w:val="clear" w:color="auto" w:fill="FFFFFF"/>
        </w:rPr>
        <w:t xml:space="preserve">1.2.В абзацах  1 , </w:t>
      </w:r>
      <w:r w:rsidRPr="00186D89">
        <w:rPr>
          <w:color w:val="000000"/>
          <w:sz w:val="28"/>
          <w:szCs w:val="28"/>
          <w:shd w:val="clear" w:color="auto" w:fill="FFFFFF"/>
        </w:rPr>
        <w:t xml:space="preserve">3 </w:t>
      </w:r>
      <w:r>
        <w:rPr>
          <w:color w:val="000000"/>
          <w:sz w:val="28"/>
          <w:szCs w:val="28"/>
          <w:shd w:val="clear" w:color="auto" w:fill="FFFFFF"/>
        </w:rPr>
        <w:t xml:space="preserve">раздела </w:t>
      </w:r>
      <w:r w:rsidRPr="00186D89">
        <w:rPr>
          <w:color w:val="000000"/>
          <w:sz w:val="28"/>
          <w:szCs w:val="28"/>
          <w:shd w:val="clear" w:color="auto" w:fill="FFFFFF"/>
        </w:rPr>
        <w:t>«Общие положения» слова «обезвреживание и переработка» исключить;</w:t>
      </w:r>
    </w:p>
    <w:p w:rsidR="00E56F60" w:rsidRDefault="00E56F60" w:rsidP="00E56F60">
      <w:pPr>
        <w:rPr>
          <w:color w:val="000000"/>
          <w:sz w:val="28"/>
          <w:szCs w:val="28"/>
          <w:shd w:val="clear" w:color="auto" w:fill="FFFFFF"/>
        </w:rPr>
      </w:pPr>
      <w:r>
        <w:rPr>
          <w:color w:val="000000"/>
          <w:sz w:val="28"/>
          <w:szCs w:val="28"/>
          <w:shd w:val="clear" w:color="auto" w:fill="FFFFFF"/>
        </w:rPr>
        <w:t xml:space="preserve">1.3.в п.п. 4 абзаца 7 раздела «Общие положения» слова </w:t>
      </w:r>
      <w:r w:rsidR="00CE0A0B">
        <w:rPr>
          <w:color w:val="000000"/>
          <w:sz w:val="28"/>
          <w:szCs w:val="28"/>
          <w:shd w:val="clear" w:color="auto" w:fill="FFFFFF"/>
        </w:rPr>
        <w:t>«размещение»</w:t>
      </w:r>
      <w:r>
        <w:rPr>
          <w:color w:val="000000"/>
          <w:sz w:val="28"/>
          <w:szCs w:val="28"/>
          <w:shd w:val="clear" w:color="auto" w:fill="FFFFFF"/>
        </w:rPr>
        <w:t xml:space="preserve"> заменить словами  «сбор и вывоз»;</w:t>
      </w:r>
    </w:p>
    <w:p w:rsidR="00E56F60" w:rsidRPr="00F910B6" w:rsidRDefault="00E56F60" w:rsidP="00E56F60">
      <w:pPr>
        <w:rPr>
          <w:color w:val="000000"/>
          <w:sz w:val="28"/>
          <w:szCs w:val="28"/>
          <w:shd w:val="clear" w:color="auto" w:fill="FFFFFF"/>
        </w:rPr>
      </w:pPr>
      <w:r>
        <w:rPr>
          <w:color w:val="000000"/>
          <w:sz w:val="28"/>
          <w:szCs w:val="28"/>
          <w:shd w:val="clear" w:color="auto" w:fill="FFFFFF"/>
        </w:rPr>
        <w:t>1.4п.п.1 и 2 абзаца 9 раздела «Общие положения» исключить;</w:t>
      </w:r>
    </w:p>
    <w:p w:rsidR="00E56F60" w:rsidRPr="00186D89" w:rsidRDefault="00E56F60" w:rsidP="00E56F60">
      <w:pPr>
        <w:pStyle w:val="p24"/>
        <w:shd w:val="clear" w:color="auto" w:fill="FFFFFF"/>
        <w:spacing w:before="120" w:beforeAutospacing="0" w:after="120" w:afterAutospacing="0"/>
        <w:ind w:right="517"/>
        <w:rPr>
          <w:color w:val="000000"/>
          <w:sz w:val="28"/>
          <w:szCs w:val="28"/>
        </w:rPr>
      </w:pPr>
      <w:r>
        <w:rPr>
          <w:color w:val="000000"/>
          <w:sz w:val="28"/>
          <w:szCs w:val="28"/>
        </w:rPr>
        <w:t>1.5.</w:t>
      </w:r>
      <w:r w:rsidRPr="00186D89">
        <w:rPr>
          <w:color w:val="000000"/>
          <w:sz w:val="28"/>
          <w:szCs w:val="28"/>
        </w:rPr>
        <w:t>Статью «Термины и определения» изложить в следующей редакции:</w:t>
      </w:r>
    </w:p>
    <w:p w:rsidR="0068236E" w:rsidRDefault="00E56F60" w:rsidP="00E56F60">
      <w:pPr>
        <w:pStyle w:val="p25"/>
        <w:shd w:val="clear" w:color="auto" w:fill="FFFFFF"/>
        <w:ind w:left="-540" w:firstLine="540"/>
        <w:rPr>
          <w:color w:val="000000"/>
          <w:sz w:val="28"/>
          <w:szCs w:val="28"/>
        </w:rPr>
      </w:pPr>
      <w:r w:rsidRPr="00186D89">
        <w:rPr>
          <w:color w:val="000000"/>
          <w:sz w:val="28"/>
          <w:szCs w:val="28"/>
        </w:rPr>
        <w:t>В настоящей работе используются следующие основные понятия:</w:t>
      </w:r>
    </w:p>
    <w:p w:rsidR="00E56F60" w:rsidRPr="0068236E" w:rsidRDefault="00CE0A0B" w:rsidP="00E56F60">
      <w:pPr>
        <w:pStyle w:val="p25"/>
        <w:shd w:val="clear" w:color="auto" w:fill="FFFFFF"/>
        <w:ind w:left="-540" w:firstLine="540"/>
        <w:rPr>
          <w:color w:val="000000"/>
          <w:sz w:val="28"/>
          <w:szCs w:val="28"/>
        </w:rPr>
      </w:pPr>
      <w:r w:rsidRPr="0068236E">
        <w:rPr>
          <w:b/>
          <w:bCs/>
          <w:color w:val="000080"/>
          <w:sz w:val="28"/>
          <w:szCs w:val="28"/>
          <w:shd w:val="clear" w:color="auto" w:fill="FFFFFF"/>
        </w:rPr>
        <w:t xml:space="preserve"> </w:t>
      </w:r>
      <w:r w:rsidRPr="0068236E">
        <w:rPr>
          <w:rStyle w:val="s10"/>
          <w:b/>
          <w:bCs/>
          <w:color w:val="000080"/>
          <w:sz w:val="28"/>
          <w:szCs w:val="28"/>
          <w:shd w:val="clear" w:color="auto" w:fill="FFFFFF"/>
        </w:rPr>
        <w:t>твердые коммунальные отходы</w:t>
      </w:r>
      <w:r w:rsidRPr="0068236E">
        <w:rPr>
          <w:rStyle w:val="apple-converted-space"/>
          <w:color w:val="000000"/>
          <w:sz w:val="28"/>
          <w:szCs w:val="28"/>
          <w:shd w:val="clear" w:color="auto" w:fill="FFFFFF"/>
        </w:rPr>
        <w:t> </w:t>
      </w:r>
      <w:r w:rsidRPr="0068236E">
        <w:rPr>
          <w:color w:val="000000"/>
          <w:sz w:val="28"/>
          <w:szCs w:val="28"/>
          <w:shd w:val="clear" w:color="auto" w:fill="FFFFFF"/>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8236E">
        <w:rPr>
          <w:color w:val="000000"/>
          <w:sz w:val="28"/>
          <w:szCs w:val="28"/>
          <w:shd w:val="clear" w:color="auto" w:fill="FFFFFF"/>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6F60" w:rsidRPr="00186D89" w:rsidRDefault="00E56F60" w:rsidP="00E56F60">
      <w:pPr>
        <w:pStyle w:val="p25"/>
        <w:shd w:val="clear" w:color="auto" w:fill="FFFFFF"/>
        <w:ind w:left="-540" w:firstLine="540"/>
        <w:jc w:val="both"/>
        <w:rPr>
          <w:color w:val="000000"/>
          <w:sz w:val="28"/>
          <w:szCs w:val="28"/>
        </w:rPr>
      </w:pPr>
      <w:proofErr w:type="gramStart"/>
      <w:r w:rsidRPr="00186D89">
        <w:rPr>
          <w:rStyle w:val="s1"/>
          <w:b/>
          <w:bCs/>
          <w:color w:val="000000"/>
          <w:sz w:val="28"/>
          <w:szCs w:val="28"/>
        </w:rPr>
        <w:t>крупногабаритный мусор -</w:t>
      </w:r>
      <w:r w:rsidRPr="00186D89">
        <w:rPr>
          <w:rStyle w:val="apple-converted-space"/>
          <w:color w:val="000000"/>
          <w:sz w:val="28"/>
          <w:szCs w:val="28"/>
        </w:rPr>
        <w:t> </w:t>
      </w:r>
      <w:r w:rsidRPr="00186D89">
        <w:rPr>
          <w:color w:val="000000"/>
          <w:sz w:val="28"/>
          <w:szCs w:val="28"/>
        </w:rPr>
        <w:t>изделия (предметы), утратившие свои потребительские свойства (мебель, бытовая техника, торговое оборудование, велосипеды, коляски и т.п.);</w:t>
      </w:r>
      <w:proofErr w:type="gramEnd"/>
    </w:p>
    <w:p w:rsidR="00E56F60" w:rsidRPr="00186D89" w:rsidRDefault="00E56F60" w:rsidP="00E56F60">
      <w:pPr>
        <w:pStyle w:val="p25"/>
        <w:shd w:val="clear" w:color="auto" w:fill="FFFFFF"/>
        <w:ind w:left="-540" w:firstLine="540"/>
        <w:jc w:val="both"/>
        <w:rPr>
          <w:color w:val="000000"/>
          <w:sz w:val="28"/>
          <w:szCs w:val="28"/>
        </w:rPr>
      </w:pPr>
      <w:r w:rsidRPr="00186D89">
        <w:rPr>
          <w:rStyle w:val="s1"/>
          <w:b/>
          <w:bCs/>
          <w:color w:val="000000"/>
          <w:sz w:val="28"/>
          <w:szCs w:val="28"/>
        </w:rPr>
        <w:t>жидкие бытовые отходы</w:t>
      </w:r>
      <w:r w:rsidRPr="00186D89">
        <w:rPr>
          <w:rStyle w:val="apple-converted-space"/>
          <w:b/>
          <w:bCs/>
          <w:color w:val="000000"/>
          <w:sz w:val="28"/>
          <w:szCs w:val="28"/>
        </w:rPr>
        <w:t> </w:t>
      </w:r>
      <w:r w:rsidRPr="00186D89">
        <w:rPr>
          <w:color w:val="000000"/>
          <w:sz w:val="28"/>
          <w:szCs w:val="28"/>
        </w:rPr>
        <w:t xml:space="preserve">- фекальные отходы, образующиеся в </w:t>
      </w:r>
      <w:proofErr w:type="spellStart"/>
      <w:r w:rsidRPr="00186D89">
        <w:rPr>
          <w:color w:val="000000"/>
          <w:sz w:val="28"/>
          <w:szCs w:val="28"/>
        </w:rPr>
        <w:t>неканализованных</w:t>
      </w:r>
      <w:proofErr w:type="spellEnd"/>
      <w:r w:rsidRPr="00186D89">
        <w:rPr>
          <w:color w:val="000000"/>
          <w:sz w:val="28"/>
          <w:szCs w:val="28"/>
        </w:rPr>
        <w:t xml:space="preserve"> жилых домах и нежилых объектах общественного назначения.</w:t>
      </w:r>
    </w:p>
    <w:p w:rsidR="00E56F60" w:rsidRPr="00186D89" w:rsidRDefault="00E56F60" w:rsidP="00E56F60">
      <w:pPr>
        <w:pStyle w:val="p25"/>
        <w:shd w:val="clear" w:color="auto" w:fill="FFFFFF"/>
        <w:ind w:left="-540" w:firstLine="540"/>
        <w:jc w:val="both"/>
        <w:rPr>
          <w:color w:val="000000"/>
          <w:sz w:val="28"/>
          <w:szCs w:val="28"/>
        </w:rPr>
      </w:pPr>
      <w:r w:rsidRPr="00186D89">
        <w:rPr>
          <w:rStyle w:val="s1"/>
          <w:b/>
          <w:bCs/>
          <w:color w:val="000000"/>
          <w:sz w:val="28"/>
          <w:szCs w:val="28"/>
        </w:rPr>
        <w:t>вывоз ТБО</w:t>
      </w:r>
      <w:r w:rsidRPr="00186D89">
        <w:rPr>
          <w:rStyle w:val="apple-converted-space"/>
          <w:b/>
          <w:bCs/>
          <w:color w:val="000000"/>
          <w:sz w:val="28"/>
          <w:szCs w:val="28"/>
        </w:rPr>
        <w:t> </w:t>
      </w:r>
      <w:r w:rsidRPr="00186D89">
        <w:rPr>
          <w:color w:val="000000"/>
          <w:sz w:val="28"/>
          <w:szCs w:val="28"/>
        </w:rPr>
        <w:t>– деятельность, связанная с изъятием отходов в течение определенного времени из мест их сбора, включающая в себя комплекс мероприятий, связанных с погрузкой ТБО в транспортное средство, перемещением ТБО от места сбора до места выгрузки и их выгрузкой у конечного пункта для обеспечения последующих работ по обезвреживанию отходов;</w:t>
      </w:r>
    </w:p>
    <w:p w:rsidR="00E56F60" w:rsidRPr="00186D89" w:rsidRDefault="00E56F60" w:rsidP="00E56F60">
      <w:pPr>
        <w:pStyle w:val="p25"/>
        <w:shd w:val="clear" w:color="auto" w:fill="FFFFFF"/>
        <w:ind w:left="-540" w:firstLine="540"/>
        <w:jc w:val="both"/>
        <w:rPr>
          <w:color w:val="000000"/>
          <w:sz w:val="28"/>
          <w:szCs w:val="28"/>
        </w:rPr>
      </w:pPr>
      <w:r w:rsidRPr="00186D89">
        <w:rPr>
          <w:rStyle w:val="s1"/>
          <w:b/>
          <w:bCs/>
          <w:color w:val="000000"/>
          <w:sz w:val="28"/>
          <w:szCs w:val="28"/>
        </w:rPr>
        <w:t>место сбора</w:t>
      </w:r>
      <w:r w:rsidRPr="00186D89">
        <w:rPr>
          <w:rStyle w:val="apple-converted-space"/>
          <w:b/>
          <w:bCs/>
          <w:color w:val="000000"/>
          <w:sz w:val="28"/>
          <w:szCs w:val="28"/>
        </w:rPr>
        <w:t> </w:t>
      </w:r>
      <w:r w:rsidRPr="00186D89">
        <w:rPr>
          <w:color w:val="000000"/>
          <w:sz w:val="28"/>
          <w:szCs w:val="28"/>
        </w:rPr>
        <w:t>– место перегрузки ТБО из контейнеров в транспортные средства, осуществляющие вывоз ТБО (контейнерная площадка и т.п.);</w:t>
      </w:r>
    </w:p>
    <w:p w:rsidR="00E56F60" w:rsidRPr="00186D89" w:rsidRDefault="00E56F60" w:rsidP="00E56F60">
      <w:pPr>
        <w:pStyle w:val="p25"/>
        <w:shd w:val="clear" w:color="auto" w:fill="FFFFFF"/>
        <w:ind w:left="-540" w:firstLine="540"/>
        <w:jc w:val="both"/>
        <w:rPr>
          <w:color w:val="000000"/>
          <w:sz w:val="28"/>
          <w:szCs w:val="28"/>
        </w:rPr>
      </w:pPr>
      <w:r w:rsidRPr="00186D89">
        <w:rPr>
          <w:rStyle w:val="s1"/>
          <w:b/>
          <w:bCs/>
          <w:color w:val="000000"/>
          <w:sz w:val="28"/>
          <w:szCs w:val="28"/>
        </w:rPr>
        <w:t>объекты поселковой инфраструктуры</w:t>
      </w:r>
      <w:r w:rsidRPr="00186D89">
        <w:rPr>
          <w:rStyle w:val="apple-converted-space"/>
          <w:color w:val="000000"/>
          <w:sz w:val="28"/>
          <w:szCs w:val="28"/>
        </w:rPr>
        <w:t> </w:t>
      </w:r>
      <w:r w:rsidRPr="00186D89">
        <w:rPr>
          <w:color w:val="000000"/>
          <w:sz w:val="28"/>
          <w:szCs w:val="28"/>
        </w:rPr>
        <w:t>- объекты социально-культурной сферы (предприятия торговли, медицинские учреждения, дошкольные и образовательные учреждения, предприятия бытового обслуживания, культурно-спортивные и развлекательные учреждения, гаражи, и пр.);</w:t>
      </w:r>
    </w:p>
    <w:p w:rsidR="00E56F60" w:rsidRPr="00186D89" w:rsidRDefault="00E56F60" w:rsidP="00E56F60">
      <w:pPr>
        <w:pStyle w:val="p25"/>
        <w:shd w:val="clear" w:color="auto" w:fill="FFFFFF"/>
        <w:ind w:left="-540" w:firstLine="540"/>
        <w:jc w:val="both"/>
        <w:rPr>
          <w:color w:val="000000"/>
          <w:sz w:val="28"/>
          <w:szCs w:val="28"/>
        </w:rPr>
      </w:pPr>
      <w:r w:rsidRPr="00186D89">
        <w:rPr>
          <w:rStyle w:val="s1"/>
          <w:b/>
          <w:bCs/>
          <w:color w:val="000000"/>
          <w:sz w:val="28"/>
          <w:szCs w:val="28"/>
        </w:rPr>
        <w:t>транспортирование отходов</w:t>
      </w:r>
      <w:r w:rsidRPr="00186D89">
        <w:rPr>
          <w:rStyle w:val="apple-converted-space"/>
          <w:color w:val="000000"/>
          <w:sz w:val="28"/>
          <w:szCs w:val="28"/>
        </w:rPr>
        <w:t> </w:t>
      </w:r>
      <w:r w:rsidRPr="00186D89">
        <w:rPr>
          <w:color w:val="000000"/>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56F60" w:rsidRPr="00186D89" w:rsidRDefault="00E56F60" w:rsidP="00E56F60">
      <w:pPr>
        <w:rPr>
          <w:color w:val="000000"/>
          <w:sz w:val="28"/>
          <w:szCs w:val="28"/>
          <w:shd w:val="clear" w:color="auto" w:fill="FFFFFF"/>
        </w:rPr>
      </w:pPr>
      <w:r>
        <w:rPr>
          <w:color w:val="000000"/>
          <w:sz w:val="28"/>
          <w:szCs w:val="28"/>
          <w:shd w:val="clear" w:color="auto" w:fill="FFFFFF"/>
        </w:rPr>
        <w:t>1.5.</w:t>
      </w:r>
      <w:r w:rsidRPr="00186D89">
        <w:rPr>
          <w:color w:val="000000"/>
          <w:sz w:val="28"/>
          <w:szCs w:val="28"/>
          <w:shd w:val="clear" w:color="auto" w:fill="FFFFFF"/>
        </w:rPr>
        <w:t>Пункт 3.2.3 раздела 3 «Сбор и утилизация бытовых отходов, содержащих ртуть от населения» исключить</w:t>
      </w:r>
      <w:r>
        <w:rPr>
          <w:color w:val="000000"/>
          <w:sz w:val="28"/>
          <w:szCs w:val="28"/>
          <w:shd w:val="clear" w:color="auto" w:fill="FFFFFF"/>
        </w:rPr>
        <w:t>;</w:t>
      </w:r>
    </w:p>
    <w:p w:rsidR="00E56F60" w:rsidRPr="00186D89" w:rsidRDefault="00E56F60" w:rsidP="00E56F60">
      <w:pPr>
        <w:rPr>
          <w:color w:val="000000"/>
          <w:sz w:val="28"/>
          <w:szCs w:val="28"/>
          <w:shd w:val="clear" w:color="auto" w:fill="FFFFFF"/>
        </w:rPr>
      </w:pPr>
      <w:r>
        <w:rPr>
          <w:color w:val="000000"/>
          <w:sz w:val="28"/>
          <w:szCs w:val="28"/>
          <w:shd w:val="clear" w:color="auto" w:fill="FFFFFF"/>
        </w:rPr>
        <w:t>1.6.</w:t>
      </w:r>
      <w:r w:rsidRPr="00186D89">
        <w:rPr>
          <w:color w:val="000000"/>
          <w:sz w:val="28"/>
          <w:szCs w:val="28"/>
          <w:shd w:val="clear" w:color="auto" w:fill="FFFFFF"/>
        </w:rPr>
        <w:t>Пункт 3.2.5 статьи 3</w:t>
      </w:r>
      <w:r>
        <w:rPr>
          <w:color w:val="000000"/>
          <w:sz w:val="28"/>
          <w:szCs w:val="28"/>
          <w:shd w:val="clear" w:color="auto" w:fill="FFFFFF"/>
        </w:rPr>
        <w:t xml:space="preserve"> схемы</w:t>
      </w:r>
      <w:r w:rsidRPr="00186D89">
        <w:rPr>
          <w:color w:val="000000"/>
          <w:sz w:val="28"/>
          <w:szCs w:val="28"/>
          <w:shd w:val="clear" w:color="auto" w:fill="FFFFFF"/>
        </w:rPr>
        <w:t xml:space="preserve"> «Вопросы размещения твердых бытовых отходов» исключить;</w:t>
      </w:r>
    </w:p>
    <w:p w:rsidR="00E56F60" w:rsidRPr="00186D89" w:rsidRDefault="00E56F60" w:rsidP="00E56F60">
      <w:pPr>
        <w:rPr>
          <w:color w:val="000000"/>
          <w:sz w:val="28"/>
          <w:szCs w:val="28"/>
          <w:shd w:val="clear" w:color="auto" w:fill="FFFFFF"/>
        </w:rPr>
      </w:pPr>
      <w:r>
        <w:rPr>
          <w:color w:val="000000"/>
          <w:sz w:val="28"/>
          <w:szCs w:val="28"/>
          <w:shd w:val="clear" w:color="auto" w:fill="FFFFFF"/>
        </w:rPr>
        <w:t>1.7.</w:t>
      </w:r>
      <w:r w:rsidRPr="00186D89">
        <w:rPr>
          <w:color w:val="000000"/>
          <w:sz w:val="28"/>
          <w:szCs w:val="28"/>
          <w:shd w:val="clear" w:color="auto" w:fill="FFFFFF"/>
        </w:rPr>
        <w:t>Абзацы 3-5  пункта 3.3 вопроса утилизации биологических отходов исключить;</w:t>
      </w:r>
    </w:p>
    <w:p w:rsidR="00E56F60" w:rsidRDefault="00E56F60" w:rsidP="00E56F60">
      <w:pPr>
        <w:pStyle w:val="a3"/>
        <w:jc w:val="both"/>
        <w:rPr>
          <w:color w:val="000000"/>
          <w:sz w:val="28"/>
          <w:szCs w:val="28"/>
          <w:shd w:val="clear" w:color="auto" w:fill="FFFFFF"/>
        </w:rPr>
      </w:pPr>
      <w:r>
        <w:rPr>
          <w:color w:val="000000"/>
          <w:sz w:val="28"/>
          <w:szCs w:val="28"/>
          <w:shd w:val="clear" w:color="auto" w:fill="FFFFFF"/>
        </w:rPr>
        <w:t>1.8.</w:t>
      </w:r>
      <w:r w:rsidRPr="00186D89">
        <w:rPr>
          <w:color w:val="000000"/>
          <w:sz w:val="28"/>
          <w:szCs w:val="28"/>
          <w:shd w:val="clear" w:color="auto" w:fill="FFFFFF"/>
        </w:rPr>
        <w:t>Пункт 3.4 статьи 3 «анализ существующих норм накопления твердых и жидких бытовых отходов на территории населенных пунктов Александровского сельского поселения» исключить;</w:t>
      </w:r>
    </w:p>
    <w:p w:rsidR="00716468" w:rsidRPr="00980DFA" w:rsidRDefault="00B6333C" w:rsidP="00716468">
      <w:pPr>
        <w:pStyle w:val="2"/>
        <w:spacing w:before="0" w:after="0" w:line="276" w:lineRule="auto"/>
        <w:ind w:left="-540"/>
        <w:jc w:val="center"/>
        <w:rPr>
          <w:rFonts w:ascii="Times New Roman" w:hAnsi="Times New Roman"/>
          <w:b w:val="0"/>
          <w:i w:val="0"/>
          <w:iCs/>
          <w:szCs w:val="28"/>
        </w:rPr>
      </w:pPr>
      <w:r w:rsidRPr="00B6333C">
        <w:rPr>
          <w:rFonts w:ascii="Times New Roman" w:hAnsi="Times New Roman"/>
          <w:b w:val="0"/>
          <w:i w:val="0"/>
          <w:iCs/>
          <w:szCs w:val="28"/>
        </w:rPr>
        <w:t xml:space="preserve">1.9. </w:t>
      </w:r>
      <w:r w:rsidR="00716468">
        <w:rPr>
          <w:rFonts w:ascii="Times New Roman" w:hAnsi="Times New Roman"/>
          <w:b w:val="0"/>
          <w:i w:val="0"/>
          <w:iCs/>
          <w:szCs w:val="28"/>
        </w:rPr>
        <w:t xml:space="preserve">Статью </w:t>
      </w:r>
      <w:r w:rsidR="00716468" w:rsidRPr="003A17D9">
        <w:rPr>
          <w:rFonts w:ascii="Times New Roman" w:hAnsi="Times New Roman"/>
          <w:b w:val="0"/>
          <w:i w:val="0"/>
          <w:iCs/>
          <w:sz w:val="24"/>
          <w:szCs w:val="24"/>
        </w:rPr>
        <w:t>3.2.1</w:t>
      </w:r>
      <w:r w:rsidR="00716468" w:rsidRPr="00980DFA">
        <w:rPr>
          <w:rFonts w:ascii="Times New Roman" w:hAnsi="Times New Roman"/>
          <w:b w:val="0"/>
          <w:i w:val="0"/>
          <w:iCs/>
          <w:szCs w:val="28"/>
        </w:rPr>
        <w:t>. Сбор  и вывоз твердых бытовых отходов и крупногабаритного мусора изложить в следующей редакции</w:t>
      </w:r>
    </w:p>
    <w:p w:rsidR="00716468" w:rsidRPr="00980DFA" w:rsidRDefault="00716468" w:rsidP="00716468">
      <w:pPr>
        <w:pStyle w:val="Style29"/>
        <w:widowControl/>
        <w:tabs>
          <w:tab w:val="left" w:pos="9498"/>
        </w:tabs>
        <w:spacing w:line="276" w:lineRule="auto"/>
        <w:ind w:left="-540" w:right="28" w:firstLine="567"/>
        <w:rPr>
          <w:rStyle w:val="FontStyle107"/>
          <w:sz w:val="28"/>
          <w:szCs w:val="28"/>
        </w:rPr>
      </w:pPr>
      <w:r w:rsidRPr="00980DFA">
        <w:rPr>
          <w:rStyle w:val="FontStyle107"/>
          <w:sz w:val="28"/>
          <w:szCs w:val="28"/>
        </w:rPr>
        <w:t xml:space="preserve">«Сбор и вывоз ТБО в Александровском сельском поселении осуществляется   организацией, которая стала победителем </w:t>
      </w:r>
      <w:r w:rsidRPr="00980DFA">
        <w:rPr>
          <w:bCs/>
          <w:sz w:val="28"/>
          <w:szCs w:val="28"/>
        </w:rPr>
        <w:t>по</w:t>
      </w:r>
      <w:r w:rsidRPr="00980DFA">
        <w:rPr>
          <w:sz w:val="28"/>
          <w:szCs w:val="28"/>
        </w:rPr>
        <w:t xml:space="preserve"> </w:t>
      </w:r>
      <w:r w:rsidRPr="00980DFA">
        <w:rPr>
          <w:bCs/>
          <w:sz w:val="28"/>
          <w:szCs w:val="28"/>
        </w:rPr>
        <w:t>результатам</w:t>
      </w:r>
      <w:r w:rsidRPr="00980DFA">
        <w:rPr>
          <w:sz w:val="28"/>
          <w:szCs w:val="28"/>
        </w:rPr>
        <w:t xml:space="preserve"> проводимого </w:t>
      </w:r>
      <w:r w:rsidRPr="00980DFA">
        <w:rPr>
          <w:bCs/>
          <w:sz w:val="28"/>
          <w:szCs w:val="28"/>
        </w:rPr>
        <w:t>конкурса</w:t>
      </w:r>
      <w:r w:rsidRPr="00980DFA">
        <w:rPr>
          <w:sz w:val="28"/>
          <w:szCs w:val="28"/>
        </w:rPr>
        <w:t xml:space="preserve"> </w:t>
      </w:r>
      <w:r w:rsidRPr="00980DFA">
        <w:rPr>
          <w:sz w:val="28"/>
          <w:szCs w:val="28"/>
        </w:rPr>
        <w:lastRenderedPageBreak/>
        <w:t>(</w:t>
      </w:r>
      <w:r w:rsidRPr="00980DFA">
        <w:rPr>
          <w:bCs/>
          <w:sz w:val="28"/>
          <w:szCs w:val="28"/>
        </w:rPr>
        <w:t>аукциона</w:t>
      </w:r>
      <w:r w:rsidRPr="00980DFA">
        <w:rPr>
          <w:sz w:val="28"/>
          <w:szCs w:val="28"/>
        </w:rPr>
        <w:t xml:space="preserve">) на условиях, указанных в извещении о проведении  </w:t>
      </w:r>
      <w:r w:rsidRPr="00980DFA">
        <w:rPr>
          <w:bCs/>
          <w:sz w:val="28"/>
          <w:szCs w:val="28"/>
        </w:rPr>
        <w:t>конкурса</w:t>
      </w:r>
      <w:r w:rsidRPr="00980DFA">
        <w:rPr>
          <w:sz w:val="28"/>
          <w:szCs w:val="28"/>
        </w:rPr>
        <w:t xml:space="preserve"> (</w:t>
      </w:r>
      <w:r w:rsidRPr="00980DFA">
        <w:rPr>
          <w:bCs/>
          <w:sz w:val="28"/>
          <w:szCs w:val="28"/>
        </w:rPr>
        <w:t>аукциона</w:t>
      </w:r>
      <w:r w:rsidRPr="00980DFA">
        <w:rPr>
          <w:sz w:val="28"/>
          <w:szCs w:val="28"/>
        </w:rPr>
        <w:t>) и конкурсной документации.</w:t>
      </w:r>
    </w:p>
    <w:p w:rsidR="00716468" w:rsidRPr="00980DFA" w:rsidRDefault="00716468" w:rsidP="00716468">
      <w:pPr>
        <w:autoSpaceDE w:val="0"/>
        <w:autoSpaceDN w:val="0"/>
        <w:adjustRightInd w:val="0"/>
        <w:ind w:left="-540" w:firstLine="540"/>
        <w:jc w:val="both"/>
        <w:rPr>
          <w:sz w:val="28"/>
          <w:szCs w:val="28"/>
        </w:rPr>
      </w:pPr>
      <w:r w:rsidRPr="00980DFA">
        <w:rPr>
          <w:sz w:val="28"/>
          <w:szCs w:val="28"/>
        </w:rPr>
        <w:t>С учетом сложившейся ситуации и возможностей поселения приняты две схемы сбора и утилизации твердых бытовых отходов:</w:t>
      </w:r>
    </w:p>
    <w:p w:rsidR="00716468" w:rsidRPr="00980DFA" w:rsidRDefault="00716468" w:rsidP="00716468">
      <w:pPr>
        <w:numPr>
          <w:ilvl w:val="0"/>
          <w:numId w:val="2"/>
        </w:numPr>
        <w:autoSpaceDE w:val="0"/>
        <w:autoSpaceDN w:val="0"/>
        <w:adjustRightInd w:val="0"/>
        <w:ind w:left="-540" w:firstLine="682"/>
        <w:jc w:val="both"/>
        <w:rPr>
          <w:sz w:val="28"/>
          <w:szCs w:val="28"/>
        </w:rPr>
      </w:pPr>
      <w:r w:rsidRPr="00980DFA">
        <w:rPr>
          <w:sz w:val="28"/>
          <w:szCs w:val="28"/>
        </w:rPr>
        <w:t xml:space="preserve">«Поквартирный» сбор отходов и </w:t>
      </w:r>
      <w:proofErr w:type="spellStart"/>
      <w:r w:rsidRPr="00980DFA">
        <w:rPr>
          <w:sz w:val="28"/>
          <w:szCs w:val="28"/>
        </w:rPr>
        <w:t>самовывоз</w:t>
      </w:r>
      <w:proofErr w:type="spellEnd"/>
      <w:r w:rsidRPr="00980DFA">
        <w:rPr>
          <w:sz w:val="28"/>
          <w:szCs w:val="28"/>
        </w:rPr>
        <w:t xml:space="preserve"> ТБО от населения индивидуальных жилых домов.</w:t>
      </w:r>
    </w:p>
    <w:p w:rsidR="00716468" w:rsidRPr="00980DFA" w:rsidRDefault="00716468" w:rsidP="00716468">
      <w:pPr>
        <w:autoSpaceDE w:val="0"/>
        <w:autoSpaceDN w:val="0"/>
        <w:adjustRightInd w:val="0"/>
        <w:ind w:left="-540"/>
        <w:jc w:val="both"/>
        <w:rPr>
          <w:sz w:val="28"/>
          <w:szCs w:val="28"/>
        </w:rPr>
      </w:pPr>
      <w:r w:rsidRPr="00980DFA">
        <w:rPr>
          <w:sz w:val="28"/>
          <w:szCs w:val="28"/>
        </w:rPr>
        <w:t xml:space="preserve">      Для сбора ТБО на территориях частных домовладений самими домовладельцами определяется место для расположения мусоросборников (металлических, деревянных), минимальное расстояние от которого до жилых домов, мест отдыха должно быть не менее 8-</w:t>
      </w:r>
      <w:smartTag w:uri="urn:schemas-microsoft-com:office:smarttags" w:element="metricconverter">
        <w:smartTagPr>
          <w:attr w:name="ProductID" w:val="10 метров"/>
        </w:smartTagPr>
        <w:r w:rsidRPr="00980DFA">
          <w:rPr>
            <w:sz w:val="28"/>
            <w:szCs w:val="28"/>
          </w:rPr>
          <w:t>10 метров</w:t>
        </w:r>
      </w:smartTag>
      <w:r w:rsidRPr="00980DFA">
        <w:rPr>
          <w:sz w:val="28"/>
          <w:szCs w:val="28"/>
        </w:rPr>
        <w:t>.</w:t>
      </w:r>
    </w:p>
    <w:p w:rsidR="00716468" w:rsidRPr="00980DFA" w:rsidRDefault="00716468" w:rsidP="00716468">
      <w:pPr>
        <w:autoSpaceDE w:val="0"/>
        <w:autoSpaceDN w:val="0"/>
        <w:adjustRightInd w:val="0"/>
        <w:ind w:left="-540"/>
        <w:jc w:val="both"/>
        <w:rPr>
          <w:sz w:val="28"/>
          <w:szCs w:val="28"/>
        </w:rPr>
      </w:pPr>
      <w:r w:rsidRPr="00980DFA">
        <w:rPr>
          <w:sz w:val="28"/>
          <w:szCs w:val="28"/>
        </w:rPr>
        <w:t xml:space="preserve">   Собранные отходы, в том числе крупногабаритные, удаляются либо транспортом домовладельцев на площадку для временного хранения отходов Александровского сельского поселения, либо вывозятся транспортом  иных хозяйствующих субъектов на площадку для временного хранения отходов на основании заключенных договоров. График вывоза для ТБО – не реже 2 раз в неделю, для крупногабаритных отходов – не реже 1 раза в неделю.</w:t>
      </w:r>
    </w:p>
    <w:p w:rsidR="00716468" w:rsidRPr="00980DFA" w:rsidRDefault="00716468" w:rsidP="00716468">
      <w:pPr>
        <w:autoSpaceDE w:val="0"/>
        <w:autoSpaceDN w:val="0"/>
        <w:adjustRightInd w:val="0"/>
        <w:ind w:left="-540" w:firstLine="426"/>
        <w:jc w:val="both"/>
        <w:rPr>
          <w:sz w:val="28"/>
          <w:szCs w:val="28"/>
        </w:rPr>
      </w:pPr>
      <w:r w:rsidRPr="00980DFA">
        <w:rPr>
          <w:sz w:val="28"/>
          <w:szCs w:val="28"/>
        </w:rPr>
        <w:t>Удаление отходов из контейнеров осуществляется специальным транспортом МУП ЖКХ «Быково» по заключенным договорам и иных хозяйствующих субъектов осуществляется мойка и уборка контейнерных площадок.</w:t>
      </w:r>
    </w:p>
    <w:p w:rsidR="00716468" w:rsidRPr="00980DFA" w:rsidRDefault="00716468" w:rsidP="00716468">
      <w:pPr>
        <w:autoSpaceDE w:val="0"/>
        <w:autoSpaceDN w:val="0"/>
        <w:adjustRightInd w:val="0"/>
        <w:ind w:left="-540" w:firstLine="426"/>
        <w:jc w:val="both"/>
        <w:rPr>
          <w:sz w:val="28"/>
          <w:szCs w:val="28"/>
        </w:rPr>
      </w:pPr>
      <w:r w:rsidRPr="00980DFA">
        <w:rPr>
          <w:sz w:val="28"/>
          <w:szCs w:val="28"/>
        </w:rPr>
        <w:t>Для установки металлических контейнеров на территории Александровского сельского поселения в настоящее время проводится работа по оборудованию специальных площадок с удобными подъездами для транспорта. Данная схема также может быть применена для индивидуальных жилых домов по желанию домовладельцев, для которых также возможно оборудование площадок для установки контейнеров.</w:t>
      </w:r>
    </w:p>
    <w:p w:rsidR="00716468" w:rsidRPr="00980DFA" w:rsidRDefault="00716468" w:rsidP="00716468">
      <w:pPr>
        <w:ind w:left="-540" w:firstLine="900"/>
        <w:jc w:val="both"/>
        <w:rPr>
          <w:sz w:val="28"/>
          <w:szCs w:val="28"/>
        </w:rPr>
      </w:pPr>
      <w:r w:rsidRPr="00980DFA">
        <w:rPr>
          <w:sz w:val="28"/>
          <w:szCs w:val="28"/>
        </w:rPr>
        <w:t xml:space="preserve">Для предотвращения засорения улиц, площадей и других общественных мест отходами, необходимо устанавливать  урны емкостью не менее </w:t>
      </w:r>
      <w:smartTag w:uri="urn:schemas-microsoft-com:office:smarttags" w:element="metricconverter">
        <w:smartTagPr>
          <w:attr w:name="ProductID" w:val="30 литров"/>
        </w:smartTagPr>
        <w:r w:rsidRPr="00980DFA">
          <w:rPr>
            <w:sz w:val="28"/>
            <w:szCs w:val="28"/>
          </w:rPr>
          <w:t>30 литров</w:t>
        </w:r>
      </w:smartTag>
      <w:r w:rsidRPr="00980DFA">
        <w:rPr>
          <w:sz w:val="28"/>
          <w:szCs w:val="28"/>
        </w:rPr>
        <w:t>.</w:t>
      </w:r>
    </w:p>
    <w:p w:rsidR="00716468" w:rsidRPr="00980DFA" w:rsidRDefault="00716468" w:rsidP="00716468">
      <w:pPr>
        <w:ind w:left="-540" w:firstLine="900"/>
        <w:jc w:val="both"/>
        <w:rPr>
          <w:sz w:val="28"/>
          <w:szCs w:val="28"/>
        </w:rPr>
      </w:pPr>
      <w:r w:rsidRPr="00980DFA">
        <w:rPr>
          <w:sz w:val="28"/>
          <w:szCs w:val="28"/>
        </w:rPr>
        <w:t>Установка урн осуществляется организациями на территориях, за уборку которых они ответственны.</w:t>
      </w:r>
    </w:p>
    <w:p w:rsidR="00716468" w:rsidRPr="00980DFA" w:rsidRDefault="00716468" w:rsidP="00716468">
      <w:pPr>
        <w:ind w:left="-540" w:firstLine="900"/>
        <w:jc w:val="both"/>
        <w:rPr>
          <w:sz w:val="28"/>
          <w:szCs w:val="28"/>
        </w:rPr>
      </w:pPr>
      <w:r w:rsidRPr="00980DFA">
        <w:rPr>
          <w:sz w:val="28"/>
          <w:szCs w:val="28"/>
        </w:rPr>
        <w:t>На всех площадях и улицах, парках и скверах, зеленых зонах, остановках транспорта, у подъездов жилых домов и других местах должны быть выставлены урны. У входов в административные и общественные здания, помещения, объекты торговли и сферы услуг, на остановках транспорта размещается не менее 1 урны.</w:t>
      </w:r>
    </w:p>
    <w:p w:rsidR="00716468" w:rsidRPr="00980DFA" w:rsidRDefault="00716468" w:rsidP="00716468">
      <w:pPr>
        <w:ind w:left="-540" w:firstLine="900"/>
        <w:jc w:val="both"/>
        <w:rPr>
          <w:sz w:val="28"/>
          <w:szCs w:val="28"/>
        </w:rPr>
      </w:pPr>
      <w:r w:rsidRPr="00980DFA">
        <w:rPr>
          <w:sz w:val="28"/>
          <w:szCs w:val="28"/>
        </w:rPr>
        <w:t>Места размещения урн на территории поселения определяются Администрацией  сельского поселения в зависимости от интенсивности использования территорий.</w:t>
      </w:r>
    </w:p>
    <w:p w:rsidR="00716468" w:rsidRPr="00980DFA" w:rsidRDefault="00716468" w:rsidP="00716468">
      <w:pPr>
        <w:autoSpaceDE w:val="0"/>
        <w:autoSpaceDN w:val="0"/>
        <w:adjustRightInd w:val="0"/>
        <w:spacing w:line="276" w:lineRule="auto"/>
        <w:ind w:left="-540" w:firstLine="567"/>
        <w:jc w:val="both"/>
        <w:rPr>
          <w:sz w:val="28"/>
          <w:szCs w:val="28"/>
        </w:rPr>
      </w:pPr>
      <w:r w:rsidRPr="00980DFA">
        <w:rPr>
          <w:sz w:val="28"/>
          <w:szCs w:val="28"/>
        </w:rPr>
        <w:t xml:space="preserve">Ликвидация несанкционированных свалок  в соответствии с Федеральным законом 131-ФЗ от 06.10.2003 г. (ст. 14) осуществляется за счет средств местного бюджета. </w:t>
      </w:r>
    </w:p>
    <w:p w:rsidR="00716468" w:rsidRPr="00980DFA" w:rsidRDefault="00716468" w:rsidP="00716468">
      <w:pPr>
        <w:pStyle w:val="ConsPlusNormal"/>
        <w:spacing w:line="276" w:lineRule="auto"/>
        <w:ind w:left="-540" w:firstLine="540"/>
        <w:jc w:val="both"/>
        <w:rPr>
          <w:rFonts w:ascii="Times New Roman" w:hAnsi="Times New Roman" w:cs="Times New Roman"/>
          <w:sz w:val="28"/>
          <w:szCs w:val="28"/>
        </w:rPr>
      </w:pPr>
      <w:r w:rsidRPr="00980DFA">
        <w:rPr>
          <w:rFonts w:ascii="Times New Roman" w:hAnsi="Times New Roman" w:cs="Times New Roman"/>
          <w:sz w:val="28"/>
          <w:szCs w:val="28"/>
        </w:rPr>
        <w:t xml:space="preserve">Основным направлением Генеральной схемы санитарной очистки  должно стать создание базы: организация и развитие предприятий по сбору и вывозу ТБО. При этом, учитывая объемы образования ТБО в сельском поселении,  </w:t>
      </w:r>
      <w:r w:rsidRPr="00980DFA">
        <w:rPr>
          <w:rFonts w:ascii="Times New Roman" w:hAnsi="Times New Roman" w:cs="Times New Roman"/>
          <w:sz w:val="28"/>
          <w:szCs w:val="28"/>
        </w:rPr>
        <w:lastRenderedPageBreak/>
        <w:t>уровень загрузки транспортных средств  будет минимален, что ведет к удорожанию стоимости  услуг по вывозу ТБО.»</w:t>
      </w:r>
    </w:p>
    <w:p w:rsidR="00E56F60" w:rsidRDefault="00E56F60" w:rsidP="00E56F60">
      <w:pPr>
        <w:pStyle w:val="a3"/>
        <w:jc w:val="both"/>
        <w:rPr>
          <w:rFonts w:eastAsia="Calibri"/>
          <w:sz w:val="28"/>
          <w:szCs w:val="28"/>
          <w:lang w:eastAsia="en-US"/>
        </w:rPr>
      </w:pPr>
      <w:r>
        <w:rPr>
          <w:rFonts w:eastAsia="Calibri"/>
          <w:sz w:val="28"/>
          <w:szCs w:val="28"/>
          <w:lang w:eastAsia="en-US"/>
        </w:rPr>
        <w:t>2.</w:t>
      </w:r>
      <w:r w:rsidRPr="00186D89">
        <w:rPr>
          <w:rFonts w:eastAsia="Calibri"/>
          <w:sz w:val="28"/>
          <w:szCs w:val="28"/>
          <w:lang w:eastAsia="en-US"/>
        </w:rPr>
        <w:t xml:space="preserve">Настоящее постановление вступает в силу со дня его официального опубликования на официальном сайте администрации </w:t>
      </w:r>
      <w:r>
        <w:rPr>
          <w:rFonts w:eastAsia="Calibri"/>
          <w:sz w:val="28"/>
          <w:szCs w:val="28"/>
          <w:lang w:eastAsia="en-US"/>
        </w:rPr>
        <w:t xml:space="preserve">Александровского </w:t>
      </w:r>
      <w:r w:rsidRPr="00186D89">
        <w:rPr>
          <w:rFonts w:eastAsia="Calibri"/>
          <w:sz w:val="28"/>
          <w:szCs w:val="28"/>
          <w:lang w:eastAsia="en-US"/>
        </w:rPr>
        <w:t>сельского поселения в сети Интернет.</w:t>
      </w:r>
    </w:p>
    <w:p w:rsidR="00E56F60" w:rsidRPr="00186D89" w:rsidRDefault="00E56F60" w:rsidP="00E56F60">
      <w:pPr>
        <w:pStyle w:val="a3"/>
        <w:jc w:val="both"/>
        <w:rPr>
          <w:rFonts w:eastAsia="Calibri"/>
          <w:sz w:val="28"/>
          <w:szCs w:val="28"/>
          <w:lang w:eastAsia="en-US"/>
        </w:rPr>
      </w:pPr>
      <w:r>
        <w:rPr>
          <w:rFonts w:eastAsia="Calibri"/>
          <w:sz w:val="28"/>
          <w:szCs w:val="28"/>
          <w:lang w:eastAsia="en-US"/>
        </w:rPr>
        <w:t>3.</w:t>
      </w:r>
      <w:r w:rsidRPr="00186D89">
        <w:rPr>
          <w:rFonts w:eastAsia="Calibri"/>
          <w:sz w:val="28"/>
          <w:szCs w:val="28"/>
          <w:lang w:eastAsia="en-US"/>
        </w:rPr>
        <w:t>Контроль исполнения настоящего постановления оставляю за собой.</w:t>
      </w:r>
    </w:p>
    <w:p w:rsidR="00E56F60" w:rsidRDefault="00E56F60" w:rsidP="00E56F60">
      <w:pPr>
        <w:rPr>
          <w:color w:val="000000"/>
          <w:sz w:val="28"/>
          <w:szCs w:val="28"/>
          <w:shd w:val="clear" w:color="auto" w:fill="FFFFFF"/>
        </w:rPr>
      </w:pPr>
    </w:p>
    <w:p w:rsidR="00E56F60" w:rsidRDefault="00E56F60" w:rsidP="00E56F60">
      <w:pPr>
        <w:rPr>
          <w:color w:val="000000"/>
          <w:sz w:val="28"/>
          <w:szCs w:val="28"/>
          <w:shd w:val="clear" w:color="auto" w:fill="FFFFFF"/>
        </w:rPr>
      </w:pPr>
    </w:p>
    <w:p w:rsidR="00E56F60" w:rsidRDefault="00E56F60" w:rsidP="00E56F60">
      <w:pPr>
        <w:rPr>
          <w:color w:val="000000"/>
          <w:sz w:val="28"/>
          <w:szCs w:val="28"/>
          <w:shd w:val="clear" w:color="auto" w:fill="FFFFFF"/>
        </w:rPr>
      </w:pPr>
      <w:r>
        <w:rPr>
          <w:color w:val="000000"/>
          <w:sz w:val="28"/>
          <w:szCs w:val="28"/>
          <w:shd w:val="clear" w:color="auto" w:fill="FFFFFF"/>
        </w:rPr>
        <w:t xml:space="preserve">Глава Александровского </w:t>
      </w:r>
    </w:p>
    <w:p w:rsidR="00E56F60" w:rsidRPr="00186D89" w:rsidRDefault="00E56F60" w:rsidP="00E56F60">
      <w:pPr>
        <w:rPr>
          <w:color w:val="000000"/>
          <w:sz w:val="28"/>
          <w:szCs w:val="28"/>
          <w:shd w:val="clear" w:color="auto" w:fill="FFFFFF"/>
        </w:rPr>
      </w:pPr>
      <w:r>
        <w:rPr>
          <w:color w:val="000000"/>
          <w:sz w:val="28"/>
          <w:szCs w:val="28"/>
          <w:shd w:val="clear" w:color="auto" w:fill="FFFFFF"/>
        </w:rPr>
        <w:t>Сельского поселения                                      В.С.Бондаренко</w:t>
      </w:r>
    </w:p>
    <w:p w:rsidR="00DB403E" w:rsidRDefault="00DB403E"/>
    <w:sectPr w:rsidR="00DB403E" w:rsidSect="009B0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C0A"/>
    <w:multiLevelType w:val="hybridMultilevel"/>
    <w:tmpl w:val="E480C0C6"/>
    <w:lvl w:ilvl="0" w:tplc="8E3E53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59D92EE8"/>
    <w:multiLevelType w:val="hybridMultilevel"/>
    <w:tmpl w:val="4CE2E0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F60"/>
    <w:rsid w:val="00115F06"/>
    <w:rsid w:val="0041507D"/>
    <w:rsid w:val="0068236E"/>
    <w:rsid w:val="006F5246"/>
    <w:rsid w:val="00716468"/>
    <w:rsid w:val="00980DFA"/>
    <w:rsid w:val="009B03B8"/>
    <w:rsid w:val="00B0371F"/>
    <w:rsid w:val="00B6333C"/>
    <w:rsid w:val="00CE0A0B"/>
    <w:rsid w:val="00DB403E"/>
    <w:rsid w:val="00E5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6333C"/>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4">
    <w:name w:val="p24"/>
    <w:basedOn w:val="a"/>
    <w:rsid w:val="00E56F60"/>
    <w:pPr>
      <w:spacing w:before="100" w:beforeAutospacing="1" w:after="100" w:afterAutospacing="1"/>
    </w:pPr>
  </w:style>
  <w:style w:type="paragraph" w:customStyle="1" w:styleId="p25">
    <w:name w:val="p25"/>
    <w:basedOn w:val="a"/>
    <w:rsid w:val="00E56F60"/>
    <w:pPr>
      <w:spacing w:before="100" w:beforeAutospacing="1" w:after="100" w:afterAutospacing="1"/>
    </w:pPr>
  </w:style>
  <w:style w:type="paragraph" w:customStyle="1" w:styleId="p12">
    <w:name w:val="p12"/>
    <w:basedOn w:val="a"/>
    <w:rsid w:val="00E56F60"/>
    <w:pPr>
      <w:spacing w:before="100" w:beforeAutospacing="1" w:after="100" w:afterAutospacing="1"/>
    </w:pPr>
  </w:style>
  <w:style w:type="character" w:customStyle="1" w:styleId="s1">
    <w:name w:val="s1"/>
    <w:basedOn w:val="a0"/>
    <w:rsid w:val="00E56F60"/>
  </w:style>
  <w:style w:type="character" w:customStyle="1" w:styleId="apple-converted-space">
    <w:name w:val="apple-converted-space"/>
    <w:basedOn w:val="a0"/>
    <w:rsid w:val="00E56F60"/>
  </w:style>
  <w:style w:type="paragraph" w:styleId="a3">
    <w:name w:val="No Spacing"/>
    <w:uiPriority w:val="1"/>
    <w:qFormat/>
    <w:rsid w:val="00E56F6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0"/>
    <w:rsid w:val="00CE0A0B"/>
  </w:style>
  <w:style w:type="character" w:customStyle="1" w:styleId="20">
    <w:name w:val="Заголовок 2 Знак"/>
    <w:basedOn w:val="a0"/>
    <w:link w:val="2"/>
    <w:rsid w:val="00B6333C"/>
    <w:rPr>
      <w:rFonts w:ascii="Arial" w:eastAsia="Times New Roman" w:hAnsi="Arial" w:cs="Times New Roman"/>
      <w:b/>
      <w:i/>
      <w:sz w:val="28"/>
      <w:szCs w:val="20"/>
      <w:lang w:eastAsia="ru-RU"/>
    </w:rPr>
  </w:style>
  <w:style w:type="character" w:customStyle="1" w:styleId="FontStyle107">
    <w:name w:val="Font Style107"/>
    <w:rsid w:val="00B6333C"/>
    <w:rPr>
      <w:rFonts w:ascii="Times New Roman" w:hAnsi="Times New Roman"/>
      <w:sz w:val="26"/>
    </w:rPr>
  </w:style>
  <w:style w:type="paragraph" w:customStyle="1" w:styleId="Style29">
    <w:name w:val="Style29"/>
    <w:basedOn w:val="a"/>
    <w:rsid w:val="00B6333C"/>
    <w:pPr>
      <w:widowControl w:val="0"/>
      <w:autoSpaceDE w:val="0"/>
      <w:autoSpaceDN w:val="0"/>
      <w:adjustRightInd w:val="0"/>
      <w:spacing w:line="323" w:lineRule="exact"/>
      <w:ind w:firstLine="716"/>
      <w:jc w:val="both"/>
    </w:pPr>
  </w:style>
  <w:style w:type="paragraph" w:customStyle="1" w:styleId="ConsPlusNormal">
    <w:name w:val="ConsPlusNormal"/>
    <w:link w:val="ConsPlusNormal0"/>
    <w:rsid w:val="00716468"/>
    <w:pPr>
      <w:autoSpaceDE w:val="0"/>
      <w:autoSpaceDN w:val="0"/>
      <w:adjustRightInd w:val="0"/>
      <w:spacing w:after="0" w:line="240" w:lineRule="auto"/>
      <w:ind w:firstLine="720"/>
    </w:pPr>
    <w:rPr>
      <w:rFonts w:ascii="Verdana" w:eastAsia="Times New Roman" w:hAnsi="Verdana" w:cs="Verdana"/>
      <w:sz w:val="16"/>
      <w:szCs w:val="16"/>
      <w:lang w:eastAsia="ru-RU"/>
    </w:rPr>
  </w:style>
  <w:style w:type="character" w:customStyle="1" w:styleId="ConsPlusNormal0">
    <w:name w:val="ConsPlusNormal Знак"/>
    <w:link w:val="ConsPlusNormal"/>
    <w:rsid w:val="00716468"/>
    <w:rPr>
      <w:rFonts w:ascii="Verdana" w:eastAsia="Times New Roman" w:hAnsi="Verdana" w:cs="Verdan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2699-5FF0-4BBC-9394-92B4D6DD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Надюша</cp:lastModifiedBy>
  <cp:revision>3</cp:revision>
  <dcterms:created xsi:type="dcterms:W3CDTF">2015-04-08T07:04:00Z</dcterms:created>
  <dcterms:modified xsi:type="dcterms:W3CDTF">2015-05-19T14:21:00Z</dcterms:modified>
</cp:coreProperties>
</file>